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1"/>
        <w:spacing w:line="360" w:lineRule="auto"/>
        <w:jc w:val="center"/>
        <w:outlineLvl w:val="0"/>
        <w:rPr>
          <w:rFonts w:ascii="仿宋" w:hAnsi="仿宋" w:eastAsia="仿宋"/>
          <w:b/>
          <w:color w:val="auto"/>
          <w:sz w:val="44"/>
          <w:szCs w:val="44"/>
        </w:rPr>
      </w:pPr>
      <w:bookmarkStart w:id="0" w:name="_Toc267059519"/>
      <w:bookmarkStart w:id="1" w:name="_Toc267059161"/>
      <w:bookmarkStart w:id="2" w:name="_Toc266870861"/>
      <w:bookmarkStart w:id="3" w:name="_Toc267059010"/>
      <w:bookmarkStart w:id="4" w:name="_Toc267059899"/>
      <w:bookmarkStart w:id="5" w:name="_Toc259692693"/>
      <w:bookmarkStart w:id="6" w:name="_Toc267059786"/>
      <w:bookmarkStart w:id="7" w:name="_Toc266868624"/>
      <w:bookmarkStart w:id="8" w:name="_Toc259692600"/>
      <w:bookmarkStart w:id="9" w:name="_Toc259520819"/>
      <w:bookmarkStart w:id="10" w:name="_Toc258401210"/>
      <w:bookmarkStart w:id="11" w:name="_Toc255974963"/>
      <w:bookmarkStart w:id="12" w:name="_Toc254790852"/>
      <w:bookmarkStart w:id="13" w:name="_Toc253066567"/>
      <w:bookmarkStart w:id="14" w:name="_Toc251613780"/>
      <w:bookmarkStart w:id="15" w:name="_Toc251586187"/>
      <w:bookmarkStart w:id="16" w:name="_Toc249325665"/>
      <w:bookmarkStart w:id="17" w:name="_Toc236021402"/>
      <w:bookmarkStart w:id="18" w:name="_Toc235438297"/>
      <w:bookmarkStart w:id="19" w:name="_Toc235438227"/>
      <w:bookmarkStart w:id="20" w:name="_Toc212454753"/>
      <w:bookmarkStart w:id="21" w:name="_Toc211937196"/>
      <w:bookmarkStart w:id="22" w:name="_Toc207014580"/>
      <w:bookmarkStart w:id="23" w:name="_Toc177985424"/>
      <w:bookmarkStart w:id="24" w:name="_Toc169332904"/>
      <w:bookmarkStart w:id="25" w:name="_Toc266868924"/>
      <w:bookmarkStart w:id="26" w:name="_Toc266870386"/>
      <w:bookmarkStart w:id="27" w:name="_Toc169332794"/>
      <w:bookmarkStart w:id="28" w:name="_Toc170798743"/>
      <w:bookmarkStart w:id="29" w:name="_Toc160880487"/>
      <w:bookmarkStart w:id="30" w:name="_Toc217891359"/>
      <w:bookmarkStart w:id="31" w:name="_Toc212456146"/>
      <w:bookmarkStart w:id="32" w:name="_Toc227058483"/>
      <w:bookmarkStart w:id="33" w:name="_Toc212530253"/>
      <w:bookmarkStart w:id="34" w:name="_Toc212526081"/>
      <w:bookmarkStart w:id="35" w:name="_Toc223146565"/>
      <w:bookmarkStart w:id="36" w:name="_Toc216241307"/>
      <w:bookmarkStart w:id="37" w:name="_Toc235437942"/>
      <w:bookmarkStart w:id="38" w:name="_Toc219800200"/>
      <w:bookmarkStart w:id="39" w:name="_Toc225669277"/>
      <w:bookmarkStart w:id="40" w:name="_Toc267059633"/>
      <w:bookmarkStart w:id="41" w:name="_Toc267060022"/>
      <w:bookmarkStart w:id="42" w:name="_Toc267060162"/>
      <w:bookmarkStart w:id="43" w:name="_Toc267060407"/>
      <w:bookmarkStart w:id="44" w:name="_Toc273178686"/>
      <w:r>
        <w:rPr>
          <w:rFonts w:hint="eastAsia" w:ascii="仿宋" w:hAnsi="仿宋" w:eastAsia="仿宋"/>
          <w:b/>
          <w:color w:val="auto"/>
          <w:sz w:val="44"/>
          <w:szCs w:val="44"/>
        </w:rPr>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hint="eastAsia" w:ascii="仿宋" w:hAnsi="仿宋" w:eastAsia="仿宋"/>
          <w:b/>
          <w:color w:val="auto"/>
          <w:sz w:val="44"/>
          <w:szCs w:val="44"/>
        </w:rPr>
        <w:t>函</w:t>
      </w:r>
    </w:p>
    <w:p>
      <w:pPr>
        <w:spacing w:after="0" w:line="500" w:lineRule="exact"/>
        <w:ind w:firstLine="480" w:firstLineChars="200"/>
        <w:rPr>
          <w:rFonts w:ascii="仿宋" w:hAnsi="仿宋" w:eastAsia="仿宋"/>
          <w:color w:val="000000"/>
          <w:sz w:val="24"/>
          <w:szCs w:val="24"/>
        </w:rPr>
      </w:pPr>
      <w:bookmarkStart w:id="45" w:name="_Hlk10840310"/>
      <w:r>
        <w:rPr>
          <w:rFonts w:hint="eastAsia" w:ascii="仿宋" w:hAnsi="仿宋" w:eastAsia="仿宋"/>
          <w:color w:val="000000"/>
          <w:sz w:val="24"/>
          <w:szCs w:val="24"/>
          <w:lang w:eastAsia="zh-CN"/>
        </w:rPr>
        <w:t>郑</w:t>
      </w:r>
      <w:r>
        <w:rPr>
          <w:rFonts w:hint="eastAsia" w:ascii="仿宋" w:hAnsi="仿宋" w:eastAsia="仿宋"/>
          <w:color w:val="000000"/>
          <w:sz w:val="24"/>
          <w:szCs w:val="24"/>
        </w:rPr>
        <w:t>州城轨交通学校是由郑州市教育局批准成立，纳入全省统招计划的一所轨道交通类学校，专业培养城市轨道交通运营管理、交通供电、交通信号、轨道检修、列车乘务、航空服务等交通轨道类人才。学校坐落于河南省郑州市新郑新村产业园区，交通便利，环境优雅。学校发展势头强劲，管理规范，人才培养质量高。学校占地面积635亩，建筑面积30万平方米。根据需要，对</w:t>
      </w:r>
      <w:r>
        <w:rPr>
          <w:rFonts w:hint="eastAsia" w:ascii="仿宋" w:hAnsi="仿宋" w:eastAsia="仿宋"/>
          <w:color w:val="000000"/>
          <w:sz w:val="24"/>
          <w:szCs w:val="24"/>
          <w:lang w:eastAsia="zh-CN"/>
        </w:rPr>
        <w:t>郑州城轨交通中等专业</w:t>
      </w:r>
      <w:r>
        <w:rPr>
          <w:rFonts w:hint="eastAsia" w:ascii="仿宋" w:hAnsi="仿宋" w:eastAsia="仿宋"/>
          <w:color w:val="000000"/>
          <w:sz w:val="24"/>
          <w:szCs w:val="24"/>
        </w:rPr>
        <w:t>学校</w:t>
      </w:r>
      <w:r>
        <w:rPr>
          <w:rFonts w:hint="eastAsia" w:ascii="仿宋" w:hAnsi="仿宋" w:eastAsia="仿宋"/>
          <w:color w:val="000000"/>
          <w:sz w:val="24"/>
          <w:szCs w:val="24"/>
          <w:lang w:eastAsia="zh-CN"/>
        </w:rPr>
        <w:t>关于行李箱、背包采购项目</w:t>
      </w:r>
      <w:r>
        <w:rPr>
          <w:rFonts w:hint="eastAsia" w:ascii="仿宋" w:hAnsi="仿宋" w:eastAsia="仿宋"/>
          <w:color w:val="000000"/>
          <w:sz w:val="24"/>
          <w:szCs w:val="24"/>
        </w:rPr>
        <w:t>进行公开询价，欢迎国内合格参与人参与。</w:t>
      </w:r>
    </w:p>
    <w:p>
      <w:pPr>
        <w:spacing w:after="0" w:line="500" w:lineRule="exact"/>
        <w:ind w:firstLine="364" w:firstLineChars="152"/>
        <w:jc w:val="left"/>
        <w:rPr>
          <w:rFonts w:ascii="仿宋" w:hAnsi="仿宋" w:eastAsia="仿宋"/>
          <w:color w:val="000000"/>
          <w:sz w:val="24"/>
          <w:szCs w:val="24"/>
        </w:rPr>
      </w:pPr>
      <w:r>
        <w:rPr>
          <w:rFonts w:hint="eastAsia" w:ascii="仿宋" w:hAnsi="仿宋" w:eastAsia="仿宋"/>
          <w:color w:val="000000"/>
          <w:sz w:val="24"/>
          <w:szCs w:val="24"/>
        </w:rPr>
        <w:t>一、项目说明</w:t>
      </w:r>
    </w:p>
    <w:p>
      <w:pPr>
        <w:widowControl w:val="0"/>
        <w:numPr>
          <w:ilvl w:val="1"/>
          <w:numId w:val="1"/>
        </w:numPr>
        <w:spacing w:after="0" w:line="500" w:lineRule="exact"/>
        <w:ind w:left="639" w:leftChars="0" w:firstLineChars="0"/>
        <w:rPr>
          <w:rFonts w:ascii="仿宋" w:hAnsi="仿宋" w:eastAsia="仿宋"/>
          <w:sz w:val="24"/>
          <w:szCs w:val="24"/>
        </w:rPr>
      </w:pPr>
      <w:r>
        <w:rPr>
          <w:rFonts w:hint="eastAsia" w:ascii="仿宋" w:hAnsi="仿宋" w:eastAsia="仿宋"/>
          <w:sz w:val="24"/>
          <w:szCs w:val="24"/>
        </w:rPr>
        <w:t>项目编号：</w:t>
      </w:r>
      <w:r>
        <w:rPr>
          <w:rFonts w:hint="eastAsia" w:ascii="仿宋" w:hAnsi="仿宋" w:eastAsia="仿宋"/>
          <w:color w:val="auto"/>
          <w:sz w:val="24"/>
          <w:szCs w:val="24"/>
          <w:highlight w:val="none"/>
          <w:lang w:eastAsia="zh-CN"/>
        </w:rPr>
        <w:t>ZZCG202</w:t>
      </w:r>
      <w:r>
        <w:rPr>
          <w:rFonts w:hint="eastAsia" w:ascii="仿宋" w:hAnsi="仿宋" w:eastAsia="仿宋"/>
          <w:color w:val="auto"/>
          <w:sz w:val="24"/>
          <w:szCs w:val="24"/>
          <w:highlight w:val="none"/>
          <w:lang w:val="en-US" w:eastAsia="zh-CN"/>
        </w:rPr>
        <w:t>41126</w:t>
      </w:r>
    </w:p>
    <w:p>
      <w:pPr>
        <w:widowControl w:val="0"/>
        <w:numPr>
          <w:ilvl w:val="1"/>
          <w:numId w:val="1"/>
        </w:numPr>
        <w:spacing w:after="0" w:line="500" w:lineRule="exact"/>
        <w:ind w:left="639" w:leftChars="0" w:firstLineChars="0"/>
        <w:rPr>
          <w:rFonts w:ascii="仿宋" w:hAnsi="仿宋" w:eastAsia="仿宋"/>
          <w:sz w:val="24"/>
          <w:szCs w:val="24"/>
        </w:rPr>
      </w:pPr>
      <w:r>
        <w:rPr>
          <w:rFonts w:hint="eastAsia" w:ascii="仿宋" w:hAnsi="仿宋" w:eastAsia="仿宋"/>
          <w:sz w:val="24"/>
          <w:szCs w:val="24"/>
        </w:rPr>
        <w:t>项目名称：</w:t>
      </w:r>
      <w:r>
        <w:rPr>
          <w:rFonts w:hint="eastAsia" w:ascii="仿宋" w:hAnsi="仿宋" w:eastAsia="仿宋"/>
          <w:sz w:val="24"/>
          <w:szCs w:val="24"/>
          <w:lang w:eastAsia="zh-CN"/>
        </w:rPr>
        <w:t>郑州城轨交通中等专业学校关于行李箱、背包采购项目</w:t>
      </w:r>
    </w:p>
    <w:p>
      <w:pPr>
        <w:widowControl w:val="0"/>
        <w:numPr>
          <w:ilvl w:val="1"/>
          <w:numId w:val="1"/>
        </w:numPr>
        <w:spacing w:after="0" w:line="500" w:lineRule="exact"/>
        <w:ind w:left="639" w:leftChars="0" w:firstLineChars="0"/>
        <w:rPr>
          <w:rFonts w:ascii="仿宋" w:hAnsi="仿宋" w:eastAsia="仿宋"/>
          <w:sz w:val="24"/>
          <w:szCs w:val="24"/>
        </w:rPr>
      </w:pPr>
      <w:r>
        <w:rPr>
          <w:rFonts w:hint="eastAsia" w:ascii="仿宋" w:hAnsi="仿宋" w:eastAsia="仿宋"/>
          <w:sz w:val="24"/>
          <w:szCs w:val="24"/>
        </w:rPr>
        <w:t>数量及主要技术要求:详见《公开询价货物一览表》。</w:t>
      </w:r>
    </w:p>
    <w:p>
      <w:pPr>
        <w:widowControl w:val="0"/>
        <w:numPr>
          <w:ilvl w:val="1"/>
          <w:numId w:val="1"/>
        </w:numPr>
        <w:spacing w:after="0" w:line="500" w:lineRule="exact"/>
        <w:ind w:left="639" w:leftChars="0" w:firstLineChars="0"/>
        <w:rPr>
          <w:rFonts w:ascii="仿宋" w:hAnsi="仿宋" w:eastAsia="仿宋"/>
          <w:sz w:val="24"/>
          <w:szCs w:val="24"/>
        </w:rPr>
      </w:pPr>
      <w:r>
        <w:rPr>
          <w:rFonts w:hint="eastAsia" w:ascii="仿宋" w:hAnsi="仿宋" w:eastAsia="仿宋"/>
          <w:sz w:val="24"/>
          <w:szCs w:val="24"/>
        </w:rPr>
        <w:t>参与人资格标准：</w:t>
      </w:r>
    </w:p>
    <w:p>
      <w:pPr>
        <w:widowControl w:val="0"/>
        <w:spacing w:after="0" w:line="500" w:lineRule="exact"/>
        <w:ind w:left="839"/>
        <w:rPr>
          <w:rFonts w:ascii="仿宋" w:hAnsi="仿宋" w:eastAsia="仿宋"/>
          <w:sz w:val="24"/>
          <w:szCs w:val="24"/>
        </w:rPr>
      </w:pPr>
      <w:r>
        <w:rPr>
          <w:rFonts w:hint="eastAsia" w:ascii="仿宋" w:hAnsi="仿宋" w:eastAsia="仿宋"/>
          <w:sz w:val="24"/>
          <w:szCs w:val="24"/>
        </w:rPr>
        <w:t>本项目不接受联合体参与并采用资格预审制，发布公告后，各潜在参与人提供以下相关证明资料（扫描件），经审核通过后方可参与。</w:t>
      </w:r>
    </w:p>
    <w:p>
      <w:pPr>
        <w:pStyle w:val="54"/>
        <w:numPr>
          <w:ilvl w:val="0"/>
          <w:numId w:val="2"/>
        </w:numPr>
        <w:spacing w:after="0" w:line="460" w:lineRule="exact"/>
        <w:ind w:left="1276" w:firstLineChars="0"/>
        <w:rPr>
          <w:rFonts w:ascii="仿宋" w:hAnsi="仿宋" w:eastAsia="仿宋"/>
          <w:sz w:val="24"/>
          <w:szCs w:val="24"/>
        </w:rPr>
      </w:pPr>
      <w:r>
        <w:rPr>
          <w:rFonts w:hint="eastAsia" w:ascii="仿宋" w:hAnsi="仿宋" w:eastAsia="仿宋"/>
          <w:sz w:val="24"/>
          <w:szCs w:val="24"/>
        </w:rPr>
        <w:t>在中国境内注册具有独立法人资格且注册时间超过三年，具有有效的营业执照、税务登记证、组织机构代码证或具有“三证合一”营业执照；</w:t>
      </w:r>
    </w:p>
    <w:p>
      <w:pPr>
        <w:pStyle w:val="54"/>
        <w:numPr>
          <w:ilvl w:val="0"/>
          <w:numId w:val="2"/>
        </w:numPr>
        <w:spacing w:after="0" w:line="460" w:lineRule="exact"/>
        <w:ind w:left="1276" w:firstLineChars="0"/>
        <w:rPr>
          <w:rFonts w:ascii="仿宋" w:hAnsi="仿宋" w:eastAsia="仿宋"/>
          <w:sz w:val="24"/>
          <w:szCs w:val="24"/>
        </w:rPr>
      </w:pPr>
      <w:r>
        <w:rPr>
          <w:rFonts w:hint="eastAsia" w:ascii="仿宋" w:hAnsi="仿宋" w:eastAsia="仿宋"/>
          <w:sz w:val="24"/>
          <w:szCs w:val="24"/>
        </w:rPr>
        <w:t>参与人为代理商的，则必须具有设备厂家针对所投主要产品的授权书及售后服务承诺书；</w:t>
      </w:r>
    </w:p>
    <w:p>
      <w:pPr>
        <w:pStyle w:val="54"/>
        <w:numPr>
          <w:ilvl w:val="0"/>
          <w:numId w:val="2"/>
        </w:numPr>
        <w:spacing w:after="0" w:line="460" w:lineRule="exact"/>
        <w:ind w:left="1276" w:firstLineChars="0"/>
        <w:rPr>
          <w:rFonts w:ascii="仿宋" w:hAnsi="仿宋" w:eastAsia="仿宋"/>
          <w:color w:val="auto"/>
          <w:sz w:val="24"/>
          <w:szCs w:val="24"/>
        </w:rPr>
      </w:pPr>
      <w:r>
        <w:rPr>
          <w:rFonts w:hint="eastAsia" w:ascii="仿宋" w:hAnsi="仿宋" w:eastAsia="仿宋"/>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Pr>
          <w:rFonts w:hint="eastAsia" w:ascii="仿宋" w:hAnsi="仿宋" w:eastAsia="仿宋"/>
          <w:b/>
          <w:bCs/>
          <w:sz w:val="24"/>
          <w:szCs w:val="24"/>
        </w:rPr>
        <w:t>参与人需对以上情况提供《承诺书》</w:t>
      </w:r>
      <w:r>
        <w:rPr>
          <w:rFonts w:hint="eastAsia" w:ascii="仿宋" w:hAnsi="仿宋" w:eastAsia="仿宋"/>
          <w:color w:val="auto"/>
          <w:sz w:val="24"/>
          <w:szCs w:val="24"/>
        </w:rPr>
        <w:t>，以及“信用中国”征信报告。</w:t>
      </w:r>
    </w:p>
    <w:p>
      <w:pPr>
        <w:widowControl w:val="0"/>
        <w:numPr>
          <w:ilvl w:val="1"/>
          <w:numId w:val="1"/>
        </w:numPr>
        <w:spacing w:after="0" w:line="500" w:lineRule="exact"/>
        <w:ind w:left="639" w:leftChars="0" w:firstLineChars="0"/>
        <w:rPr>
          <w:rFonts w:ascii="仿宋" w:hAnsi="仿宋" w:eastAsia="仿宋"/>
          <w:sz w:val="24"/>
          <w:szCs w:val="24"/>
        </w:rPr>
      </w:pPr>
      <w:r>
        <w:rPr>
          <w:rFonts w:hint="eastAsia" w:ascii="仿宋" w:hAnsi="仿宋" w:eastAsia="仿宋"/>
          <w:sz w:val="24"/>
          <w:szCs w:val="24"/>
        </w:rPr>
        <w:t>资格预审：请参与人在购买竞争性磋商文件前将以上第4条所列的证明材料以电子扫描件形式发送给采购人进行审核，审核通过后根据本项目联系人指引，注册中教集团SRM采购平台。</w:t>
      </w:r>
      <w:r>
        <w:rPr>
          <w:rFonts w:hint="eastAsia" w:ascii="仿宋" w:hAnsi="仿宋" w:eastAsia="仿宋"/>
          <w:sz w:val="24"/>
          <w:szCs w:val="24"/>
          <w:lang w:eastAsia="zh-CN"/>
        </w:rPr>
        <w:t>平台网址：</w:t>
      </w:r>
      <w:r>
        <w:rPr>
          <w:rFonts w:hint="eastAsia" w:ascii="仿宋" w:hAnsi="仿宋" w:eastAsia="仿宋"/>
          <w:sz w:val="24"/>
          <w:szCs w:val="24"/>
          <w:lang w:val="en-US" w:eastAsia="zh-CN"/>
        </w:rPr>
        <w:fldChar w:fldCharType="begin"/>
      </w:r>
      <w:r>
        <w:rPr>
          <w:rFonts w:hint="eastAsia" w:ascii="仿宋" w:hAnsi="仿宋" w:eastAsia="仿宋"/>
          <w:sz w:val="24"/>
          <w:szCs w:val="24"/>
          <w:lang w:val="en-US" w:eastAsia="zh-CN"/>
        </w:rPr>
        <w:instrText xml:space="preserve"> HYPERLINK "https://srm.educationgroup.cn/yicai-base/" </w:instrText>
      </w:r>
      <w:r>
        <w:rPr>
          <w:rFonts w:hint="eastAsia" w:ascii="仿宋" w:hAnsi="仿宋" w:eastAsia="仿宋"/>
          <w:sz w:val="24"/>
          <w:szCs w:val="24"/>
          <w:lang w:val="en-US" w:eastAsia="zh-CN"/>
        </w:rPr>
        <w:fldChar w:fldCharType="separate"/>
      </w:r>
      <w:r>
        <w:rPr>
          <w:rStyle w:val="27"/>
          <w:rFonts w:hint="eastAsia" w:ascii="仿宋" w:hAnsi="仿宋" w:eastAsia="仿宋"/>
          <w:sz w:val="24"/>
          <w:szCs w:val="24"/>
          <w:lang w:val="en-US" w:eastAsia="zh-CN"/>
        </w:rPr>
        <w:t>https://srm.educationgroup.cn/yicai-base/</w:t>
      </w:r>
      <w:r>
        <w:rPr>
          <w:rFonts w:hint="eastAsia" w:ascii="仿宋" w:hAnsi="仿宋" w:eastAsia="仿宋"/>
          <w:sz w:val="24"/>
          <w:szCs w:val="24"/>
          <w:lang w:val="en-US" w:eastAsia="zh-CN"/>
        </w:rPr>
        <w:fldChar w:fldCharType="end"/>
      </w:r>
      <w:r>
        <w:rPr>
          <w:rFonts w:hint="eastAsia" w:ascii="仿宋" w:hAnsi="仿宋" w:eastAsia="仿宋"/>
          <w:sz w:val="24"/>
          <w:szCs w:val="24"/>
          <w:lang w:val="en-US" w:eastAsia="zh-CN"/>
        </w:rPr>
        <w:t xml:space="preserve"> </w:t>
      </w:r>
      <w:r>
        <w:rPr>
          <w:rFonts w:hint="eastAsia" w:ascii="仿宋" w:hAnsi="仿宋" w:eastAsia="仿宋"/>
          <w:sz w:val="24"/>
          <w:szCs w:val="24"/>
        </w:rPr>
        <w:t>联系人：</w:t>
      </w:r>
      <w:r>
        <w:rPr>
          <w:rFonts w:hint="eastAsia" w:ascii="仿宋" w:hAnsi="仿宋" w:eastAsia="仿宋"/>
          <w:sz w:val="24"/>
          <w:szCs w:val="24"/>
          <w:lang w:eastAsia="zh-CN"/>
        </w:rPr>
        <w:t>杜倩文</w:t>
      </w:r>
      <w:r>
        <w:rPr>
          <w:rFonts w:hint="eastAsia" w:ascii="仿宋" w:hAnsi="仿宋" w:eastAsia="仿宋"/>
          <w:sz w:val="24"/>
          <w:szCs w:val="24"/>
        </w:rPr>
        <w:t>，电话：</w:t>
      </w:r>
      <w:r>
        <w:rPr>
          <w:rFonts w:hint="eastAsia" w:ascii="仿宋" w:hAnsi="仿宋" w:eastAsia="仿宋"/>
          <w:sz w:val="24"/>
          <w:szCs w:val="24"/>
          <w:lang w:val="en-US" w:eastAsia="zh-CN"/>
        </w:rPr>
        <w:t>13071033298</w:t>
      </w:r>
      <w:r>
        <w:rPr>
          <w:rFonts w:hint="eastAsia" w:ascii="仿宋" w:hAnsi="仿宋" w:eastAsia="仿宋"/>
          <w:sz w:val="24"/>
          <w:szCs w:val="24"/>
        </w:rPr>
        <w:t>。</w:t>
      </w:r>
    </w:p>
    <w:p>
      <w:pPr>
        <w:widowControl w:val="0"/>
        <w:numPr>
          <w:ilvl w:val="1"/>
          <w:numId w:val="1"/>
        </w:numPr>
        <w:spacing w:after="0" w:line="500" w:lineRule="exact"/>
        <w:ind w:left="639" w:leftChars="0" w:firstLineChars="0"/>
        <w:rPr>
          <w:rFonts w:ascii="仿宋" w:hAnsi="仿宋" w:eastAsia="仿宋"/>
          <w:sz w:val="24"/>
          <w:szCs w:val="24"/>
          <w:shd w:val="clear" w:color="auto" w:fill="FFFFFF"/>
        </w:rPr>
      </w:pPr>
      <w:r>
        <w:rPr>
          <w:rFonts w:hint="eastAsia" w:ascii="仿宋" w:hAnsi="仿宋" w:eastAsia="仿宋"/>
          <w:sz w:val="24"/>
          <w:szCs w:val="24"/>
        </w:rPr>
        <w:t>报价响应文件递交方式：</w:t>
      </w:r>
      <w:r>
        <w:rPr>
          <w:rFonts w:hint="eastAsia" w:ascii="仿宋" w:hAnsi="仿宋" w:eastAsia="仿宋"/>
          <w:sz w:val="24"/>
          <w:szCs w:val="24"/>
          <w:lang w:eastAsia="zh-CN"/>
        </w:rPr>
        <w:t>☑</w:t>
      </w:r>
      <w:r>
        <w:rPr>
          <w:rFonts w:hint="eastAsia" w:ascii="仿宋" w:hAnsi="仿宋" w:eastAsia="仿宋"/>
          <w:sz w:val="24"/>
          <w:szCs w:val="24"/>
        </w:rPr>
        <w:t>SRM采购平台</w:t>
      </w:r>
    </w:p>
    <w:p>
      <w:pPr>
        <w:widowControl w:val="0"/>
        <w:numPr>
          <w:ilvl w:val="1"/>
          <w:numId w:val="1"/>
        </w:numPr>
        <w:spacing w:after="0" w:line="500" w:lineRule="exact"/>
        <w:ind w:left="639" w:leftChars="0" w:firstLineChars="0"/>
        <w:rPr>
          <w:rFonts w:hint="default" w:eastAsia="仿宋"/>
          <w:lang w:val="en-US" w:eastAsia="zh-CN"/>
        </w:rPr>
      </w:pPr>
      <w:r>
        <w:rPr>
          <w:rFonts w:hint="eastAsia" w:ascii="仿宋" w:hAnsi="仿宋" w:eastAsia="仿宋"/>
          <w:sz w:val="24"/>
          <w:szCs w:val="24"/>
        </w:rPr>
        <w:t>报价响应文件</w:t>
      </w:r>
      <w:r>
        <w:rPr>
          <w:rFonts w:hint="eastAsia" w:ascii="仿宋" w:hAnsi="仿宋" w:eastAsia="仿宋"/>
          <w:sz w:val="24"/>
          <w:szCs w:val="24"/>
          <w:lang w:eastAsia="zh-CN"/>
        </w:rPr>
        <w:t>及样品</w:t>
      </w:r>
      <w:r>
        <w:rPr>
          <w:rFonts w:hint="eastAsia" w:ascii="仿宋" w:hAnsi="仿宋" w:eastAsia="仿宋"/>
          <w:sz w:val="24"/>
          <w:szCs w:val="24"/>
        </w:rPr>
        <w:t>递交截止时间</w:t>
      </w:r>
      <w:r>
        <w:rPr>
          <w:rFonts w:hint="eastAsia" w:ascii="仿宋" w:hAnsi="仿宋" w:eastAsia="仿宋"/>
          <w:sz w:val="24"/>
          <w:szCs w:val="24"/>
          <w:shd w:val="clear" w:color="auto" w:fill="FFFFFF"/>
        </w:rPr>
        <w:t>：</w:t>
      </w:r>
      <w:r>
        <w:rPr>
          <w:rFonts w:hint="eastAsia" w:ascii="仿宋" w:hAnsi="仿宋" w:eastAsia="仿宋"/>
          <w:sz w:val="24"/>
          <w:szCs w:val="24"/>
          <w:shd w:val="clear" w:color="auto" w:fill="FFFFFF"/>
          <w:lang w:val="en-US" w:eastAsia="zh-CN"/>
        </w:rPr>
        <w:t>2024</w:t>
      </w:r>
      <w:r>
        <w:rPr>
          <w:rFonts w:hint="eastAsia" w:ascii="仿宋" w:hAnsi="仿宋" w:eastAsia="仿宋"/>
          <w:sz w:val="24"/>
          <w:szCs w:val="24"/>
          <w:shd w:val="clear" w:color="auto" w:fill="FFFFFF"/>
        </w:rPr>
        <w:t>年</w:t>
      </w:r>
      <w:r>
        <w:rPr>
          <w:rFonts w:hint="eastAsia" w:ascii="仿宋" w:hAnsi="仿宋" w:eastAsia="仿宋"/>
          <w:sz w:val="24"/>
          <w:szCs w:val="24"/>
          <w:shd w:val="clear" w:color="auto" w:fill="FFFFFF"/>
          <w:lang w:val="en-US" w:eastAsia="zh-CN"/>
        </w:rPr>
        <w:t>12</w:t>
      </w:r>
      <w:r>
        <w:rPr>
          <w:rFonts w:ascii="仿宋" w:hAnsi="仿宋" w:eastAsia="仿宋"/>
          <w:sz w:val="24"/>
          <w:szCs w:val="24"/>
          <w:shd w:val="clear" w:color="auto" w:fill="FFFFFF"/>
        </w:rPr>
        <w:t>月</w:t>
      </w:r>
      <w:r>
        <w:rPr>
          <w:rFonts w:hint="eastAsia" w:ascii="仿宋" w:hAnsi="仿宋" w:eastAsia="仿宋"/>
          <w:sz w:val="24"/>
          <w:szCs w:val="24"/>
          <w:shd w:val="clear" w:color="auto" w:fill="FFFFFF"/>
          <w:lang w:val="en-US" w:eastAsia="zh-CN"/>
        </w:rPr>
        <w:t>4</w:t>
      </w:r>
      <w:bookmarkStart w:id="114" w:name="_GoBack"/>
      <w:bookmarkEnd w:id="114"/>
      <w:r>
        <w:rPr>
          <w:rFonts w:ascii="仿宋" w:hAnsi="仿宋" w:eastAsia="仿宋"/>
          <w:sz w:val="24"/>
          <w:szCs w:val="24"/>
          <w:shd w:val="clear" w:color="auto" w:fill="FFFFFF"/>
        </w:rPr>
        <w:t>日</w:t>
      </w:r>
      <w:r>
        <w:rPr>
          <w:rFonts w:hint="eastAsia" w:ascii="仿宋" w:hAnsi="仿宋" w:eastAsia="仿宋"/>
          <w:sz w:val="24"/>
          <w:szCs w:val="24"/>
          <w:shd w:val="clear" w:color="auto" w:fill="FFFFFF"/>
          <w:lang w:eastAsia="zh-CN"/>
        </w:rPr>
        <w:t>下</w:t>
      </w:r>
      <w:r>
        <w:rPr>
          <w:rFonts w:hint="eastAsia" w:ascii="仿宋" w:hAnsi="仿宋" w:eastAsia="仿宋"/>
          <w:sz w:val="24"/>
          <w:szCs w:val="24"/>
          <w:shd w:val="clear" w:color="auto" w:fill="FFFFFF"/>
        </w:rPr>
        <w:t>午</w:t>
      </w:r>
      <w:r>
        <w:rPr>
          <w:rFonts w:hint="eastAsia" w:ascii="仿宋" w:hAnsi="仿宋" w:eastAsia="仿宋"/>
          <w:sz w:val="24"/>
          <w:szCs w:val="24"/>
          <w:shd w:val="clear" w:color="auto" w:fill="FFFFFF"/>
          <w:lang w:val="en-US" w:eastAsia="zh-CN"/>
        </w:rPr>
        <w:t>16</w:t>
      </w:r>
      <w:r>
        <w:rPr>
          <w:rFonts w:hint="eastAsia" w:ascii="仿宋" w:hAnsi="仿宋" w:eastAsia="仿宋"/>
          <w:sz w:val="24"/>
          <w:szCs w:val="24"/>
          <w:shd w:val="clear" w:color="auto" w:fill="FFFFFF"/>
        </w:rPr>
        <w:t>:</w:t>
      </w:r>
      <w:r>
        <w:rPr>
          <w:rFonts w:hint="eastAsia" w:ascii="仿宋" w:hAnsi="仿宋" w:eastAsia="仿宋"/>
          <w:sz w:val="24"/>
          <w:szCs w:val="24"/>
          <w:shd w:val="clear" w:color="auto" w:fill="FFFFFF"/>
          <w:lang w:val="en-US" w:eastAsia="zh-CN"/>
        </w:rPr>
        <w:t>00</w:t>
      </w:r>
      <w:r>
        <w:rPr>
          <w:rFonts w:hint="eastAsia" w:ascii="仿宋" w:hAnsi="仿宋" w:eastAsia="仿宋"/>
          <w:sz w:val="24"/>
          <w:szCs w:val="24"/>
          <w:shd w:val="clear" w:color="auto" w:fill="FFFFFF"/>
        </w:rPr>
        <w:t>前</w:t>
      </w:r>
      <w:r>
        <w:rPr>
          <w:rFonts w:ascii="仿宋" w:hAnsi="仿宋" w:eastAsia="仿宋" w:cs="仿宋"/>
          <w:i w:val="0"/>
          <w:caps w:val="0"/>
          <w:color w:val="323232"/>
          <w:spacing w:val="0"/>
          <w:sz w:val="24"/>
          <w:szCs w:val="24"/>
          <w:shd w:val="clear" w:fill="FFFFFF"/>
        </w:rPr>
        <w:t>（以参与人快递寄出时间为准，邮寄时应提前告知）</w:t>
      </w:r>
    </w:p>
    <w:p>
      <w:pPr>
        <w:pStyle w:val="54"/>
        <w:numPr>
          <w:ilvl w:val="1"/>
          <w:numId w:val="1"/>
        </w:numPr>
        <w:spacing w:after="0" w:line="500" w:lineRule="exact"/>
        <w:ind w:left="639" w:leftChars="0" w:firstLineChars="0"/>
        <w:rPr>
          <w:rFonts w:ascii="仿宋" w:hAnsi="仿宋" w:eastAsia="仿宋"/>
          <w:sz w:val="24"/>
          <w:szCs w:val="24"/>
        </w:rPr>
      </w:pPr>
      <w:r>
        <w:rPr>
          <w:rFonts w:hint="eastAsia" w:ascii="仿宋" w:hAnsi="仿宋" w:eastAsia="仿宋"/>
          <w:sz w:val="24"/>
          <w:szCs w:val="24"/>
        </w:rPr>
        <w:t>报价响应文件递交地点：</w:t>
      </w:r>
      <w:r>
        <w:rPr>
          <w:rFonts w:hint="eastAsia" w:ascii="仿宋" w:hAnsi="仿宋" w:eastAsia="仿宋"/>
          <w:sz w:val="24"/>
          <w:szCs w:val="24"/>
          <w:lang w:eastAsia="zh-CN"/>
        </w:rPr>
        <w:t>行政楼二楼采购管理科</w:t>
      </w:r>
    </w:p>
    <w:p>
      <w:pPr>
        <w:pStyle w:val="54"/>
        <w:spacing w:after="0" w:line="500" w:lineRule="exact"/>
        <w:ind w:left="839" w:firstLine="0" w:firstLineChars="0"/>
        <w:rPr>
          <w:rFonts w:hint="default" w:ascii="仿宋" w:hAnsi="仿宋" w:eastAsia="仿宋"/>
          <w:color w:val="FF0000"/>
          <w:sz w:val="24"/>
          <w:szCs w:val="24"/>
          <w:lang w:val="en-US" w:eastAsia="zh-CN"/>
        </w:rPr>
      </w:pPr>
      <w:r>
        <w:rPr>
          <w:rFonts w:hint="eastAsia" w:ascii="仿宋" w:hAnsi="仿宋" w:eastAsia="仿宋"/>
          <w:sz w:val="24"/>
          <w:szCs w:val="24"/>
        </w:rPr>
        <w:t>联系人：</w:t>
      </w:r>
      <w:r>
        <w:rPr>
          <w:rFonts w:hint="eastAsia" w:ascii="仿宋" w:hAnsi="仿宋" w:eastAsia="仿宋"/>
          <w:sz w:val="24"/>
          <w:szCs w:val="24"/>
          <w:lang w:eastAsia="zh-CN"/>
        </w:rPr>
        <w:t>杜倩文</w:t>
      </w:r>
      <w:r>
        <w:rPr>
          <w:rFonts w:hint="eastAsia" w:ascii="仿宋" w:hAnsi="仿宋" w:eastAsia="仿宋"/>
          <w:sz w:val="24"/>
          <w:szCs w:val="24"/>
        </w:rPr>
        <w:t>；联系电话：</w:t>
      </w:r>
      <w:r>
        <w:rPr>
          <w:rFonts w:hint="eastAsia" w:ascii="仿宋" w:hAnsi="仿宋" w:eastAsia="仿宋"/>
          <w:sz w:val="24"/>
          <w:szCs w:val="24"/>
          <w:lang w:val="en-US" w:eastAsia="zh-CN"/>
        </w:rPr>
        <w:t>13071033298</w:t>
      </w:r>
    </w:p>
    <w:p>
      <w:pPr>
        <w:widowControl w:val="0"/>
        <w:numPr>
          <w:ilvl w:val="0"/>
          <w:numId w:val="0"/>
        </w:numPr>
        <w:spacing w:after="0" w:line="500" w:lineRule="exact"/>
        <w:ind w:left="220" w:leftChars="0"/>
        <w:rPr>
          <w:rFonts w:ascii="仿宋" w:hAnsi="仿宋" w:eastAsia="仿宋"/>
          <w:sz w:val="24"/>
          <w:szCs w:val="24"/>
          <w:highlight w:val="yellow"/>
        </w:rPr>
      </w:pPr>
      <w:r>
        <w:rPr>
          <w:rFonts w:hint="eastAsia" w:ascii="仿宋" w:hAnsi="仿宋" w:eastAsia="仿宋"/>
          <w:sz w:val="24"/>
          <w:szCs w:val="24"/>
          <w:lang w:val="en-US" w:eastAsia="zh-CN"/>
        </w:rPr>
        <w:t>9.</w:t>
      </w:r>
      <w:r>
        <w:rPr>
          <w:rFonts w:hint="eastAsia" w:ascii="仿宋" w:hAnsi="仿宋" w:eastAsia="仿宋"/>
          <w:sz w:val="24"/>
          <w:szCs w:val="24"/>
        </w:rPr>
        <w:t>本项目需参与人在递交响应文件同时提供所投产品样品，成交参与人样品视情况予以封存或退回。</w:t>
      </w:r>
    </w:p>
    <w:p>
      <w:pPr>
        <w:widowControl w:val="0"/>
        <w:numPr>
          <w:ilvl w:val="0"/>
          <w:numId w:val="0"/>
        </w:numPr>
        <w:spacing w:after="0" w:line="460" w:lineRule="exact"/>
        <w:ind w:left="220" w:leftChars="0"/>
        <w:rPr>
          <w:rFonts w:ascii="仿宋" w:hAnsi="仿宋" w:eastAsia="仿宋"/>
          <w:sz w:val="24"/>
          <w:szCs w:val="24"/>
        </w:rPr>
      </w:pPr>
      <w:r>
        <w:rPr>
          <w:rFonts w:hint="eastAsia" w:ascii="仿宋" w:hAnsi="仿宋" w:eastAsia="仿宋"/>
          <w:sz w:val="24"/>
          <w:szCs w:val="24"/>
          <w:lang w:val="en-US" w:eastAsia="zh-CN"/>
        </w:rPr>
        <w:t>10.</w:t>
      </w:r>
      <w:r>
        <w:rPr>
          <w:rFonts w:hint="eastAsia" w:ascii="仿宋" w:hAnsi="仿宋" w:eastAsia="仿宋"/>
          <w:sz w:val="24"/>
          <w:szCs w:val="24"/>
        </w:rPr>
        <w:t>参加本项目的参与人如对公开询价邀请函列示内容存有疑问的，</w:t>
      </w:r>
      <w:bookmarkStart w:id="46" w:name="_Hlk97917519"/>
      <w:r>
        <w:rPr>
          <w:rFonts w:hint="eastAsia" w:ascii="仿宋" w:hAnsi="仿宋" w:eastAsia="仿宋"/>
          <w:sz w:val="24"/>
          <w:szCs w:val="24"/>
        </w:rPr>
        <w:t>请在购买竞争性磋商文件截止之日前将问题以书面形式（有效签署的原件并加盖公章）提交，采购人不对超时提交及未加盖公章的质疑文件进行回复。</w:t>
      </w:r>
    </w:p>
    <w:p>
      <w:pPr>
        <w:widowControl w:val="0"/>
        <w:tabs>
          <w:tab w:val="left" w:pos="839"/>
        </w:tabs>
        <w:spacing w:after="0" w:line="460" w:lineRule="exact"/>
        <w:ind w:left="839"/>
        <w:rPr>
          <w:rFonts w:hint="default" w:ascii="仿宋" w:hAnsi="仿宋" w:eastAsia="仿宋"/>
          <w:color w:val="auto"/>
          <w:sz w:val="24"/>
          <w:szCs w:val="24"/>
          <w:lang w:val="en-US" w:eastAsia="zh-CN"/>
        </w:rPr>
      </w:pPr>
      <w:r>
        <w:rPr>
          <w:rFonts w:hint="eastAsia" w:ascii="仿宋" w:hAnsi="仿宋" w:eastAsia="仿宋"/>
          <w:color w:val="auto"/>
          <w:sz w:val="24"/>
          <w:szCs w:val="24"/>
        </w:rPr>
        <w:t>项目联系人（学校采购部门）：</w:t>
      </w:r>
      <w:r>
        <w:rPr>
          <w:rFonts w:hint="eastAsia" w:ascii="仿宋" w:hAnsi="仿宋" w:eastAsia="仿宋"/>
          <w:color w:val="auto"/>
          <w:sz w:val="24"/>
          <w:szCs w:val="24"/>
          <w:lang w:eastAsia="zh-CN"/>
        </w:rPr>
        <w:t>杜倩文</w:t>
      </w:r>
      <w:r>
        <w:rPr>
          <w:rFonts w:hint="eastAsia" w:ascii="仿宋" w:hAnsi="仿宋" w:eastAsia="仿宋"/>
          <w:color w:val="auto"/>
          <w:sz w:val="24"/>
          <w:szCs w:val="24"/>
        </w:rPr>
        <w:t>，电话：</w:t>
      </w:r>
      <w:r>
        <w:rPr>
          <w:rFonts w:hint="eastAsia" w:ascii="仿宋" w:hAnsi="仿宋" w:eastAsia="仿宋"/>
          <w:color w:val="auto"/>
          <w:sz w:val="24"/>
          <w:szCs w:val="24"/>
          <w:lang w:val="en-US" w:eastAsia="zh-CN"/>
        </w:rPr>
        <w:t>13071033298</w:t>
      </w:r>
    </w:p>
    <w:p>
      <w:pPr>
        <w:widowControl w:val="0"/>
        <w:tabs>
          <w:tab w:val="left" w:pos="839"/>
        </w:tabs>
        <w:spacing w:after="0" w:line="460" w:lineRule="exact"/>
        <w:ind w:left="839"/>
        <w:rPr>
          <w:rFonts w:hint="default" w:ascii="仿宋" w:hAnsi="仿宋" w:eastAsia="仿宋"/>
          <w:color w:val="auto"/>
          <w:sz w:val="24"/>
          <w:szCs w:val="24"/>
          <w:lang w:val="en-US" w:eastAsia="zh-CN"/>
        </w:rPr>
      </w:pPr>
      <w:r>
        <w:rPr>
          <w:rFonts w:hint="eastAsia" w:ascii="仿宋" w:hAnsi="仿宋" w:eastAsia="仿宋"/>
          <w:color w:val="auto"/>
          <w:sz w:val="24"/>
          <w:szCs w:val="24"/>
        </w:rPr>
        <w:t>采购单位联系人（集团后勤部项目负责人）：</w:t>
      </w:r>
      <w:r>
        <w:rPr>
          <w:rFonts w:hint="eastAsia" w:ascii="仿宋" w:hAnsi="仿宋" w:eastAsia="仿宋"/>
          <w:color w:val="auto"/>
          <w:sz w:val="24"/>
          <w:szCs w:val="24"/>
          <w:lang w:eastAsia="zh-CN"/>
        </w:rPr>
        <w:t>牛经理</w:t>
      </w:r>
      <w:r>
        <w:rPr>
          <w:rFonts w:hint="eastAsia" w:ascii="仿宋" w:hAnsi="仿宋" w:eastAsia="仿宋"/>
          <w:color w:val="auto"/>
          <w:sz w:val="24"/>
          <w:szCs w:val="24"/>
        </w:rPr>
        <w:t>，电话：</w:t>
      </w:r>
      <w:r>
        <w:rPr>
          <w:rFonts w:hint="eastAsia" w:ascii="仿宋" w:hAnsi="仿宋" w:eastAsia="仿宋"/>
          <w:color w:val="auto"/>
          <w:sz w:val="24"/>
          <w:szCs w:val="24"/>
          <w:lang w:val="en-US" w:eastAsia="zh-CN"/>
        </w:rPr>
        <w:t>150790498526</w:t>
      </w:r>
    </w:p>
    <w:p>
      <w:pPr>
        <w:widowControl w:val="0"/>
        <w:numPr>
          <w:ilvl w:val="0"/>
          <w:numId w:val="0"/>
        </w:numPr>
        <w:spacing w:after="0" w:line="460" w:lineRule="exact"/>
        <w:ind w:left="220" w:leftChars="0"/>
        <w:rPr>
          <w:rFonts w:ascii="仿宋" w:hAnsi="仿宋" w:eastAsia="仿宋"/>
          <w:sz w:val="24"/>
          <w:szCs w:val="24"/>
        </w:rPr>
      </w:pPr>
      <w:r>
        <w:rPr>
          <w:rFonts w:hint="eastAsia" w:ascii="仿宋" w:hAnsi="仿宋" w:eastAsia="仿宋"/>
          <w:sz w:val="24"/>
          <w:szCs w:val="24"/>
          <w:lang w:val="en-US" w:eastAsia="zh-CN"/>
        </w:rPr>
        <w:t>11.</w:t>
      </w:r>
      <w:r>
        <w:rPr>
          <w:rFonts w:hint="eastAsia" w:ascii="仿宋" w:hAnsi="仿宋" w:eastAsia="仿宋"/>
          <w:sz w:val="24"/>
          <w:szCs w:val="24"/>
        </w:rPr>
        <w:t>本项目最终成交结果会在中教集团旗下各平台公示，网址1：www.ceghqxz.com；网址2：https://srm.educationgroup.cn。参加本项目的参与人如对</w:t>
      </w:r>
      <w:r>
        <w:rPr>
          <w:rFonts w:hint="eastAsia" w:ascii="仿宋" w:hAnsi="仿宋" w:eastAsia="仿宋"/>
          <w:b/>
          <w:bCs/>
          <w:sz w:val="24"/>
          <w:szCs w:val="24"/>
        </w:rPr>
        <w:t>采购过程和成交结果有异议的，</w:t>
      </w:r>
      <w:bookmarkEnd w:id="46"/>
      <w:r>
        <w:rPr>
          <w:rFonts w:hint="eastAsia" w:ascii="仿宋" w:hAnsi="仿宋" w:eastAsia="仿宋"/>
          <w:sz w:val="24"/>
          <w:szCs w:val="24"/>
        </w:rPr>
        <w:t>请以书面形式（有效签署的原件并加盖公章），并附有相关的证据材料，提交至集团监察审计部。</w:t>
      </w:r>
    </w:p>
    <w:p>
      <w:pPr>
        <w:widowControl w:val="0"/>
        <w:tabs>
          <w:tab w:val="left" w:pos="839"/>
        </w:tabs>
        <w:spacing w:after="0" w:line="460" w:lineRule="exact"/>
        <w:ind w:left="839"/>
        <w:rPr>
          <w:rFonts w:ascii="仿宋" w:hAnsi="仿宋" w:eastAsia="仿宋"/>
          <w:sz w:val="24"/>
          <w:szCs w:val="24"/>
        </w:rPr>
      </w:pPr>
      <w:r>
        <w:rPr>
          <w:rFonts w:hint="eastAsia" w:ascii="仿宋" w:hAnsi="仿宋" w:eastAsia="仿宋"/>
          <w:sz w:val="24"/>
          <w:szCs w:val="24"/>
        </w:rPr>
        <w:t>投诉受理部门：中教集团监察审计部，投诉电话： 0791-88106510 /0791-88102608</w:t>
      </w:r>
    </w:p>
    <w:p>
      <w:pPr>
        <w:widowControl w:val="0"/>
        <w:tabs>
          <w:tab w:val="left" w:pos="839"/>
        </w:tabs>
        <w:spacing w:after="0" w:line="460" w:lineRule="exact"/>
        <w:ind w:left="420"/>
        <w:rPr>
          <w:rFonts w:ascii="仿宋" w:hAnsi="仿宋" w:eastAsia="仿宋"/>
          <w:b/>
          <w:bCs/>
          <w:color w:val="FF0000"/>
          <w:sz w:val="24"/>
          <w:szCs w:val="24"/>
        </w:rPr>
      </w:pPr>
      <w:r>
        <w:rPr>
          <w:rFonts w:hint="eastAsia" w:ascii="仿宋" w:hAnsi="仿宋" w:eastAsia="仿宋"/>
          <w:color w:val="000000"/>
          <w:sz w:val="24"/>
          <w:szCs w:val="24"/>
        </w:rPr>
        <w:t>二、参与人须知</w:t>
      </w:r>
    </w:p>
    <w:p>
      <w:pPr>
        <w:widowControl w:val="0"/>
        <w:numPr>
          <w:ilvl w:val="1"/>
          <w:numId w:val="3"/>
        </w:numPr>
        <w:spacing w:after="0" w:line="500" w:lineRule="exact"/>
        <w:rPr>
          <w:rFonts w:ascii="仿宋" w:hAnsi="仿宋" w:eastAsia="仿宋"/>
          <w:sz w:val="24"/>
          <w:szCs w:val="24"/>
        </w:rPr>
      </w:pPr>
      <w:r>
        <w:rPr>
          <w:rFonts w:hint="eastAsia" w:ascii="仿宋" w:hAnsi="仿宋" w:eastAsia="仿宋"/>
          <w:sz w:val="24"/>
          <w:szCs w:val="24"/>
        </w:rPr>
        <w:t>所有货物均以人民币报价。</w:t>
      </w:r>
    </w:p>
    <w:p>
      <w:pPr>
        <w:widowControl w:val="0"/>
        <w:numPr>
          <w:ilvl w:val="1"/>
          <w:numId w:val="3"/>
        </w:numPr>
        <w:spacing w:after="0" w:line="500" w:lineRule="exact"/>
        <w:rPr>
          <w:rFonts w:ascii="仿宋" w:hAnsi="仿宋" w:eastAsia="仿宋"/>
          <w:sz w:val="24"/>
          <w:szCs w:val="24"/>
        </w:rPr>
      </w:pPr>
      <w:r>
        <w:rPr>
          <w:rFonts w:hint="eastAsia" w:ascii="仿宋" w:hAnsi="仿宋" w:eastAsia="仿宋"/>
          <w:sz w:val="24"/>
          <w:szCs w:val="24"/>
        </w:rPr>
        <w:t>报价响应文件</w:t>
      </w:r>
      <w:r>
        <w:rPr>
          <w:rFonts w:ascii="仿宋" w:hAnsi="仿宋" w:eastAsia="仿宋"/>
          <w:sz w:val="24"/>
          <w:szCs w:val="24"/>
        </w:rPr>
        <w:t>必须用A4幅面纸张打印</w:t>
      </w:r>
      <w:r>
        <w:rPr>
          <w:rFonts w:hint="eastAsia" w:ascii="仿宋" w:hAnsi="仿宋" w:eastAsia="仿宋"/>
          <w:sz w:val="24"/>
          <w:szCs w:val="24"/>
        </w:rPr>
        <w:t>，须由参与人填写并加盖公章。</w:t>
      </w:r>
    </w:p>
    <w:p>
      <w:pPr>
        <w:widowControl w:val="0"/>
        <w:numPr>
          <w:ilvl w:val="1"/>
          <w:numId w:val="3"/>
        </w:numPr>
        <w:spacing w:after="0" w:line="500" w:lineRule="exact"/>
        <w:rPr>
          <w:rFonts w:ascii="仿宋" w:hAnsi="仿宋" w:eastAsia="仿宋"/>
          <w:sz w:val="24"/>
          <w:szCs w:val="24"/>
        </w:rPr>
      </w:pPr>
      <w:r>
        <w:rPr>
          <w:rFonts w:hint="eastAsia" w:ascii="仿宋" w:hAnsi="仿宋" w:eastAsia="仿宋"/>
          <w:sz w:val="24"/>
          <w:szCs w:val="24"/>
        </w:rPr>
        <w:t>报价响应文件用不退色墨水书写或打印，因字迹潦草或表达不清所引起的后果由参与人自负。</w:t>
      </w:r>
    </w:p>
    <w:p>
      <w:pPr>
        <w:widowControl w:val="0"/>
        <w:numPr>
          <w:ilvl w:val="1"/>
          <w:numId w:val="3"/>
        </w:numPr>
        <w:spacing w:after="0" w:line="500" w:lineRule="exact"/>
        <w:rPr>
          <w:rFonts w:ascii="仿宋" w:hAnsi="仿宋" w:eastAsia="仿宋"/>
          <w:sz w:val="24"/>
          <w:szCs w:val="24"/>
        </w:rPr>
      </w:pPr>
      <w:r>
        <w:rPr>
          <w:rFonts w:hint="eastAsia" w:ascii="仿宋" w:hAnsi="仿宋" w:eastAsia="仿宋"/>
          <w:sz w:val="24"/>
          <w:szCs w:val="24"/>
        </w:rPr>
        <w:t>报价响应文件及所有相关资料需同时进行密封处理，并在密封处加盖公章，未做密封处理及未加盖公章的视为无效报价。</w:t>
      </w:r>
    </w:p>
    <w:p>
      <w:pPr>
        <w:widowControl w:val="0"/>
        <w:numPr>
          <w:ilvl w:val="1"/>
          <w:numId w:val="3"/>
        </w:numPr>
        <w:spacing w:after="0" w:line="500" w:lineRule="exact"/>
        <w:rPr>
          <w:rFonts w:ascii="仿宋" w:hAnsi="仿宋" w:eastAsia="仿宋"/>
          <w:sz w:val="24"/>
          <w:szCs w:val="24"/>
        </w:rPr>
      </w:pPr>
      <w:r>
        <w:rPr>
          <w:rFonts w:hint="eastAsia" w:ascii="仿宋" w:hAnsi="仿宋" w:eastAsia="仿宋"/>
          <w:sz w:val="24"/>
          <w:szCs w:val="24"/>
        </w:rPr>
        <w:t>一个参与人只能提交一个报价响应文件，本项目不接受联合体报价。</w:t>
      </w:r>
    </w:p>
    <w:p>
      <w:pPr>
        <w:spacing w:after="0" w:line="500" w:lineRule="exact"/>
        <w:ind w:firstLine="364" w:firstLineChars="152"/>
        <w:jc w:val="left"/>
        <w:rPr>
          <w:rFonts w:ascii="仿宋" w:hAnsi="仿宋" w:eastAsia="仿宋"/>
          <w:color w:val="FF0000"/>
          <w:sz w:val="24"/>
          <w:szCs w:val="24"/>
        </w:rPr>
      </w:pPr>
      <w:r>
        <w:rPr>
          <w:rFonts w:hint="eastAsia" w:ascii="仿宋" w:hAnsi="仿宋" w:eastAsia="仿宋"/>
          <w:sz w:val="24"/>
          <w:szCs w:val="24"/>
        </w:rPr>
        <w:t>三、售后服务要求</w:t>
      </w:r>
    </w:p>
    <w:p>
      <w:pPr>
        <w:pStyle w:val="54"/>
        <w:widowControl w:val="0"/>
        <w:numPr>
          <w:ilvl w:val="3"/>
          <w:numId w:val="4"/>
        </w:numPr>
        <w:spacing w:after="0" w:line="500" w:lineRule="exact"/>
        <w:ind w:left="851" w:hanging="425" w:firstLineChars="0"/>
        <w:jc w:val="left"/>
        <w:rPr>
          <w:rFonts w:ascii="仿宋" w:hAnsi="仿宋" w:eastAsia="仿宋"/>
          <w:sz w:val="24"/>
          <w:szCs w:val="24"/>
        </w:rPr>
      </w:pPr>
      <w:r>
        <w:rPr>
          <w:rFonts w:hint="eastAsia" w:ascii="仿宋" w:hAnsi="仿宋" w:eastAsia="仿宋"/>
          <w:sz w:val="24"/>
          <w:szCs w:val="24"/>
        </w:rPr>
        <w:t>质保期:</w:t>
      </w:r>
      <w:r>
        <w:rPr>
          <w:rFonts w:hint="eastAsia" w:ascii="仿宋" w:hAnsi="仿宋" w:eastAsia="仿宋"/>
          <w:sz w:val="24"/>
          <w:szCs w:val="24"/>
          <w:lang w:val="en-US" w:eastAsia="zh-CN"/>
        </w:rPr>
        <w:t>12</w:t>
      </w:r>
      <w:r>
        <w:rPr>
          <w:rFonts w:hint="eastAsia" w:ascii="仿宋" w:hAnsi="仿宋" w:eastAsia="仿宋"/>
          <w:sz w:val="24"/>
          <w:szCs w:val="24"/>
        </w:rPr>
        <w:t>个月</w:t>
      </w:r>
    </w:p>
    <w:p>
      <w:pPr>
        <w:pStyle w:val="54"/>
        <w:widowControl w:val="0"/>
        <w:numPr>
          <w:ilvl w:val="0"/>
          <w:numId w:val="4"/>
        </w:numPr>
        <w:spacing w:after="0" w:line="500" w:lineRule="exact"/>
        <w:ind w:firstLineChars="0"/>
        <w:jc w:val="left"/>
        <w:rPr>
          <w:rFonts w:ascii="仿宋" w:hAnsi="仿宋" w:eastAsia="仿宋"/>
          <w:sz w:val="24"/>
          <w:szCs w:val="24"/>
        </w:rPr>
      </w:pPr>
      <w:r>
        <w:rPr>
          <w:rFonts w:hint="eastAsia" w:ascii="仿宋" w:hAnsi="仿宋" w:eastAsia="仿宋"/>
          <w:sz w:val="24"/>
          <w:szCs w:val="24"/>
        </w:rPr>
        <w:t>应急维修时间安排：</w:t>
      </w:r>
    </w:p>
    <w:p>
      <w:pPr>
        <w:pStyle w:val="54"/>
        <w:widowControl w:val="0"/>
        <w:numPr>
          <w:ilvl w:val="0"/>
          <w:numId w:val="4"/>
        </w:numPr>
        <w:spacing w:after="0" w:line="500" w:lineRule="exact"/>
        <w:ind w:firstLineChars="0"/>
        <w:jc w:val="left"/>
        <w:rPr>
          <w:rFonts w:ascii="仿宋" w:hAnsi="仿宋" w:eastAsia="仿宋"/>
          <w:sz w:val="24"/>
          <w:szCs w:val="24"/>
        </w:rPr>
      </w:pPr>
      <w:r>
        <w:rPr>
          <w:rFonts w:hint="eastAsia" w:ascii="仿宋" w:hAnsi="仿宋" w:eastAsia="仿宋"/>
          <w:sz w:val="24"/>
          <w:szCs w:val="24"/>
        </w:rPr>
        <w:t>维修地点、地址、联系电话及联系人员：</w:t>
      </w:r>
    </w:p>
    <w:p>
      <w:pPr>
        <w:pStyle w:val="54"/>
        <w:widowControl w:val="0"/>
        <w:numPr>
          <w:ilvl w:val="0"/>
          <w:numId w:val="4"/>
        </w:numPr>
        <w:spacing w:after="0" w:line="500" w:lineRule="exact"/>
        <w:ind w:firstLineChars="0"/>
        <w:jc w:val="left"/>
        <w:rPr>
          <w:rFonts w:ascii="仿宋" w:hAnsi="仿宋" w:eastAsia="仿宋"/>
          <w:sz w:val="24"/>
          <w:szCs w:val="24"/>
        </w:rPr>
      </w:pPr>
      <w:r>
        <w:rPr>
          <w:rFonts w:hint="eastAsia" w:ascii="仿宋" w:hAnsi="仿宋" w:eastAsia="仿宋"/>
          <w:sz w:val="24"/>
          <w:szCs w:val="24"/>
        </w:rPr>
        <w:t>维修服务收费标准：</w:t>
      </w:r>
    </w:p>
    <w:p>
      <w:pPr>
        <w:spacing w:after="0" w:line="500" w:lineRule="exact"/>
        <w:ind w:firstLine="364" w:firstLineChars="152"/>
        <w:jc w:val="left"/>
        <w:rPr>
          <w:rFonts w:ascii="仿宋" w:hAnsi="仿宋" w:eastAsia="仿宋"/>
          <w:color w:val="000000"/>
          <w:sz w:val="24"/>
          <w:szCs w:val="24"/>
        </w:rPr>
      </w:pPr>
      <w:r>
        <w:rPr>
          <w:rFonts w:hint="eastAsia" w:ascii="仿宋" w:hAnsi="仿宋" w:eastAsia="仿宋"/>
          <w:color w:val="000000"/>
          <w:sz w:val="24"/>
          <w:szCs w:val="24"/>
        </w:rPr>
        <w:t>四、确定成交参与人标准及原则：</w:t>
      </w:r>
    </w:p>
    <w:p>
      <w:pPr>
        <w:pStyle w:val="54"/>
        <w:numPr>
          <w:ilvl w:val="0"/>
          <w:numId w:val="5"/>
        </w:numPr>
        <w:spacing w:after="0" w:line="500" w:lineRule="exact"/>
        <w:ind w:left="851" w:hanging="425" w:firstLineChars="0"/>
        <w:jc w:val="left"/>
        <w:rPr>
          <w:rFonts w:ascii="仿宋" w:hAnsi="仿宋" w:eastAsia="仿宋"/>
          <w:sz w:val="24"/>
          <w:szCs w:val="24"/>
        </w:rPr>
      </w:pPr>
      <w:r>
        <w:rPr>
          <w:rFonts w:hint="eastAsia" w:ascii="仿宋" w:hAnsi="仿宋" w:eastAsia="仿宋"/>
          <w:sz w:val="24"/>
          <w:szCs w:val="24"/>
        </w:rPr>
        <w:t>本项目为自有资金而非财政性资金采购，采购人按企业内部规定的标准进行评定</w:t>
      </w:r>
      <w:r>
        <w:rPr>
          <w:rFonts w:ascii="仿宋" w:hAnsi="仿宋" w:eastAsia="仿宋"/>
          <w:sz w:val="24"/>
          <w:szCs w:val="24"/>
        </w:rPr>
        <w:t xml:space="preserve"> </w:t>
      </w:r>
      <w:r>
        <w:rPr>
          <w:rFonts w:hint="eastAsia" w:ascii="仿宋" w:hAnsi="仿宋" w:eastAsia="仿宋"/>
          <w:sz w:val="24"/>
          <w:szCs w:val="24"/>
        </w:rPr>
        <w:t>。</w:t>
      </w:r>
    </w:p>
    <w:p>
      <w:pPr>
        <w:pStyle w:val="54"/>
        <w:numPr>
          <w:ilvl w:val="0"/>
          <w:numId w:val="5"/>
        </w:numPr>
        <w:spacing w:after="0" w:line="500" w:lineRule="exact"/>
        <w:ind w:left="851" w:hanging="425" w:firstLineChars="0"/>
        <w:jc w:val="left"/>
        <w:rPr>
          <w:rFonts w:ascii="仿宋" w:hAnsi="仿宋" w:eastAsia="仿宋"/>
          <w:sz w:val="24"/>
          <w:szCs w:val="24"/>
        </w:rPr>
      </w:pPr>
      <w:r>
        <w:rPr>
          <w:rFonts w:hint="eastAsia" w:ascii="仿宋" w:hAnsi="仿宋" w:eastAsia="仿宋"/>
          <w:sz w:val="24"/>
          <w:szCs w:val="24"/>
        </w:rPr>
        <w:t>参与人所投物品符合需求、质量和服务等的要求,经过磋商所报价格为合理价格的参与人为成交参与人。</w:t>
      </w:r>
    </w:p>
    <w:p>
      <w:pPr>
        <w:pStyle w:val="54"/>
        <w:numPr>
          <w:ilvl w:val="0"/>
          <w:numId w:val="5"/>
        </w:numPr>
        <w:spacing w:after="0" w:line="500" w:lineRule="exact"/>
        <w:ind w:left="851" w:hanging="425" w:firstLineChars="0"/>
        <w:jc w:val="left"/>
        <w:rPr>
          <w:rFonts w:ascii="仿宋" w:hAnsi="仿宋" w:eastAsia="仿宋"/>
          <w:sz w:val="24"/>
          <w:szCs w:val="24"/>
        </w:rPr>
      </w:pPr>
      <w:r>
        <w:rPr>
          <w:rFonts w:hint="eastAsia" w:ascii="仿宋" w:hAnsi="仿宋" w:eastAsia="仿宋"/>
          <w:sz w:val="24"/>
          <w:szCs w:val="24"/>
        </w:rPr>
        <w:t>最低报价不作为成交的保证。</w:t>
      </w:r>
    </w:p>
    <w:p>
      <w:pPr>
        <w:pStyle w:val="54"/>
        <w:spacing w:after="0" w:line="500" w:lineRule="exact"/>
        <w:ind w:left="851" w:firstLine="0" w:firstLineChars="0"/>
        <w:jc w:val="left"/>
        <w:rPr>
          <w:rFonts w:ascii="仿宋" w:hAnsi="仿宋" w:eastAsia="仿宋"/>
          <w:sz w:val="24"/>
          <w:szCs w:val="24"/>
        </w:rPr>
      </w:pPr>
    </w:p>
    <w:p>
      <w:pPr>
        <w:pStyle w:val="54"/>
        <w:spacing w:after="0" w:line="500" w:lineRule="exact"/>
        <w:ind w:left="851" w:firstLine="0" w:firstLineChars="0"/>
        <w:jc w:val="left"/>
        <w:rPr>
          <w:rFonts w:ascii="仿宋" w:hAnsi="仿宋" w:eastAsia="仿宋"/>
          <w:sz w:val="24"/>
          <w:szCs w:val="24"/>
        </w:rPr>
      </w:pPr>
    </w:p>
    <w:p>
      <w:pPr>
        <w:pStyle w:val="54"/>
        <w:spacing w:after="0" w:line="500" w:lineRule="exact"/>
        <w:ind w:firstLine="6480" w:firstLineChars="2700"/>
        <w:jc w:val="left"/>
        <w:rPr>
          <w:rFonts w:ascii="仿宋" w:hAnsi="仿宋" w:eastAsia="仿宋"/>
          <w:sz w:val="24"/>
          <w:szCs w:val="24"/>
        </w:rPr>
      </w:pPr>
      <w:r>
        <w:rPr>
          <w:rFonts w:hint="eastAsia" w:ascii="仿宋" w:hAnsi="仿宋" w:eastAsia="仿宋"/>
          <w:sz w:val="24"/>
          <w:szCs w:val="24"/>
          <w:lang w:eastAsia="zh-CN"/>
        </w:rPr>
        <w:t>郑州城轨交通中等专业</w:t>
      </w:r>
      <w:r>
        <w:rPr>
          <w:rFonts w:hint="eastAsia" w:ascii="仿宋" w:hAnsi="仿宋" w:eastAsia="仿宋"/>
          <w:sz w:val="24"/>
          <w:szCs w:val="24"/>
        </w:rPr>
        <w:t>学校</w:t>
      </w:r>
    </w:p>
    <w:p>
      <w:pPr>
        <w:pStyle w:val="54"/>
        <w:spacing w:after="0" w:line="500" w:lineRule="exact"/>
        <w:ind w:left="7371" w:firstLine="0" w:firstLineChars="0"/>
        <w:jc w:val="left"/>
        <w:rPr>
          <w:rFonts w:ascii="仿宋" w:hAnsi="仿宋" w:eastAsia="仿宋"/>
          <w:sz w:val="24"/>
          <w:szCs w:val="24"/>
        </w:rPr>
      </w:pPr>
      <w:r>
        <w:rPr>
          <w:rFonts w:hint="eastAsia" w:ascii="仿宋" w:hAnsi="仿宋" w:eastAsia="仿宋"/>
          <w:sz w:val="24"/>
          <w:szCs w:val="24"/>
          <w:lang w:val="en-US" w:eastAsia="zh-CN"/>
        </w:rPr>
        <w:t>2024</w:t>
      </w:r>
      <w:r>
        <w:rPr>
          <w:rFonts w:hint="eastAsia" w:ascii="仿宋" w:hAnsi="仿宋" w:eastAsia="仿宋"/>
          <w:sz w:val="24"/>
          <w:szCs w:val="24"/>
        </w:rPr>
        <w:t>年</w:t>
      </w:r>
      <w:r>
        <w:rPr>
          <w:rFonts w:hint="eastAsia" w:ascii="仿宋" w:hAnsi="仿宋" w:eastAsia="仿宋"/>
          <w:sz w:val="24"/>
          <w:szCs w:val="24"/>
          <w:lang w:val="en-US" w:eastAsia="zh-CN"/>
        </w:rPr>
        <w:t>11</w:t>
      </w:r>
      <w:r>
        <w:rPr>
          <w:rFonts w:hint="eastAsia" w:ascii="仿宋" w:hAnsi="仿宋" w:eastAsia="仿宋"/>
          <w:sz w:val="24"/>
          <w:szCs w:val="24"/>
        </w:rPr>
        <w:t>月</w:t>
      </w:r>
      <w:r>
        <w:rPr>
          <w:rFonts w:hint="eastAsia" w:ascii="仿宋" w:hAnsi="仿宋" w:eastAsia="仿宋"/>
          <w:sz w:val="24"/>
          <w:szCs w:val="24"/>
          <w:lang w:val="en-US" w:eastAsia="zh-CN"/>
        </w:rPr>
        <w:t>27</w:t>
      </w:r>
      <w:r>
        <w:rPr>
          <w:rFonts w:hint="eastAsia" w:ascii="仿宋" w:hAnsi="仿宋" w:eastAsia="仿宋"/>
          <w:sz w:val="24"/>
          <w:szCs w:val="24"/>
        </w:rPr>
        <w:t>日</w:t>
      </w:r>
    </w:p>
    <w:p>
      <w:pPr>
        <w:pStyle w:val="54"/>
        <w:spacing w:after="0" w:line="500" w:lineRule="exact"/>
        <w:ind w:left="851" w:firstLine="0" w:firstLineChars="0"/>
        <w:jc w:val="center"/>
        <w:rPr>
          <w:rFonts w:ascii="仿宋" w:hAnsi="仿宋" w:eastAsia="仿宋"/>
          <w:color w:val="auto"/>
          <w:sz w:val="24"/>
          <w:szCs w:val="24"/>
        </w:rPr>
      </w:pPr>
      <w:r>
        <w:rPr>
          <w:rFonts w:ascii="仿宋" w:hAnsi="仿宋" w:eastAsia="仿宋"/>
          <w:color w:val="FF0000"/>
          <w:sz w:val="28"/>
          <w:szCs w:val="28"/>
        </w:rPr>
        <w:br w:type="page"/>
      </w:r>
      <w:r>
        <w:rPr>
          <w:rFonts w:hint="eastAsia" w:ascii="仿宋" w:hAnsi="仿宋" w:eastAsia="仿宋"/>
          <w:b/>
          <w:color w:val="auto"/>
          <w:sz w:val="44"/>
          <w:szCs w:val="44"/>
        </w:rPr>
        <w:t>公开询价货物一览表</w:t>
      </w:r>
      <w:bookmarkEnd w:id="45"/>
    </w:p>
    <w:p>
      <w:pPr>
        <w:spacing w:line="420" w:lineRule="exact"/>
        <w:jc w:val="center"/>
        <w:rPr>
          <w:rFonts w:ascii="仿宋" w:hAnsi="仿宋" w:eastAsia="仿宋"/>
          <w:b/>
          <w:color w:val="FF0000"/>
          <w:sz w:val="32"/>
          <w:szCs w:val="32"/>
        </w:rPr>
      </w:pPr>
    </w:p>
    <w:tbl>
      <w:tblPr>
        <w:tblStyle w:val="23"/>
        <w:tblW w:w="5110" w:type="pct"/>
        <w:tblInd w:w="0" w:type="dxa"/>
        <w:tblLayout w:type="fixed"/>
        <w:tblCellMar>
          <w:top w:w="0" w:type="dxa"/>
          <w:left w:w="108" w:type="dxa"/>
          <w:bottom w:w="0" w:type="dxa"/>
          <w:right w:w="108" w:type="dxa"/>
        </w:tblCellMar>
      </w:tblPr>
      <w:tblGrid>
        <w:gridCol w:w="578"/>
        <w:gridCol w:w="988"/>
        <w:gridCol w:w="2595"/>
        <w:gridCol w:w="945"/>
        <w:gridCol w:w="825"/>
        <w:gridCol w:w="900"/>
        <w:gridCol w:w="960"/>
        <w:gridCol w:w="930"/>
        <w:gridCol w:w="1495"/>
      </w:tblGrid>
      <w:tr>
        <w:tblPrEx>
          <w:tblCellMar>
            <w:top w:w="0" w:type="dxa"/>
            <w:left w:w="108" w:type="dxa"/>
            <w:bottom w:w="0" w:type="dxa"/>
            <w:right w:w="108" w:type="dxa"/>
          </w:tblCellMar>
        </w:tblPrEx>
        <w:trPr>
          <w:trHeight w:val="492" w:hRule="atLeast"/>
        </w:trPr>
        <w:tc>
          <w:tcPr>
            <w:tcW w:w="282"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序号</w:t>
            </w:r>
          </w:p>
        </w:tc>
        <w:tc>
          <w:tcPr>
            <w:tcW w:w="483"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lang w:eastAsia="zh-CN"/>
              </w:rPr>
              <w:t>产品</w:t>
            </w:r>
            <w:r>
              <w:rPr>
                <w:rFonts w:hint="eastAsia" w:ascii="仿宋" w:hAnsi="仿宋" w:eastAsia="仿宋" w:cs="Tahoma"/>
                <w:b/>
                <w:bCs/>
                <w:color w:val="000000"/>
                <w:sz w:val="20"/>
                <w:szCs w:val="20"/>
              </w:rPr>
              <w:t>名称</w:t>
            </w:r>
          </w:p>
        </w:tc>
        <w:tc>
          <w:tcPr>
            <w:tcW w:w="127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bookmarkStart w:id="47" w:name="_Hlk78721021"/>
            <w:r>
              <w:rPr>
                <w:rFonts w:hint="eastAsia" w:ascii="仿宋" w:hAnsi="仿宋" w:eastAsia="仿宋" w:cs="Tahoma"/>
                <w:b/>
                <w:bCs/>
                <w:color w:val="000000"/>
                <w:sz w:val="20"/>
                <w:szCs w:val="20"/>
              </w:rPr>
              <w:t>规格型</w:t>
            </w:r>
            <w:bookmarkEnd w:id="47"/>
            <w:r>
              <w:rPr>
                <w:rFonts w:hint="eastAsia" w:ascii="仿宋" w:hAnsi="仿宋" w:eastAsia="仿宋" w:cs="Tahoma"/>
                <w:b/>
                <w:bCs/>
                <w:color w:val="000000"/>
                <w:sz w:val="20"/>
                <w:szCs w:val="20"/>
              </w:rPr>
              <w:t>号</w:t>
            </w:r>
          </w:p>
        </w:tc>
        <w:tc>
          <w:tcPr>
            <w:tcW w:w="462"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单位</w:t>
            </w:r>
          </w:p>
        </w:tc>
        <w:tc>
          <w:tcPr>
            <w:tcW w:w="403"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数量</w:t>
            </w:r>
          </w:p>
        </w:tc>
        <w:tc>
          <w:tcPr>
            <w:tcW w:w="44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单价（元）</w:t>
            </w:r>
          </w:p>
        </w:tc>
        <w:tc>
          <w:tcPr>
            <w:tcW w:w="469"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总价（元）</w:t>
            </w:r>
          </w:p>
        </w:tc>
        <w:tc>
          <w:tcPr>
            <w:tcW w:w="455"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auto"/>
                <w:sz w:val="20"/>
                <w:szCs w:val="20"/>
              </w:rPr>
            </w:pPr>
            <w:r>
              <w:rPr>
                <w:rFonts w:hint="eastAsia" w:ascii="仿宋" w:hAnsi="仿宋" w:eastAsia="仿宋" w:cs="Tahoma"/>
                <w:b/>
                <w:bCs/>
                <w:color w:val="auto"/>
                <w:sz w:val="20"/>
                <w:szCs w:val="20"/>
              </w:rPr>
              <w:t>是否提供样品</w:t>
            </w:r>
          </w:p>
        </w:tc>
        <w:tc>
          <w:tcPr>
            <w:tcW w:w="731"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备注</w:t>
            </w:r>
          </w:p>
        </w:tc>
      </w:tr>
      <w:tr>
        <w:tblPrEx>
          <w:tblCellMar>
            <w:top w:w="0" w:type="dxa"/>
            <w:left w:w="108" w:type="dxa"/>
            <w:bottom w:w="0" w:type="dxa"/>
            <w:right w:w="108" w:type="dxa"/>
          </w:tblCellMar>
        </w:tblPrEx>
        <w:trPr>
          <w:trHeight w:val="779" w:hRule="atLeast"/>
        </w:trPr>
        <w:tc>
          <w:tcPr>
            <w:tcW w:w="282"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4"/>
                <w:szCs w:val="24"/>
              </w:rPr>
            </w:pPr>
            <w:r>
              <w:rPr>
                <w:rFonts w:hint="eastAsia" w:ascii="仿宋" w:hAnsi="仿宋" w:eastAsia="仿宋" w:cs="Tahoma"/>
                <w:color w:val="000000"/>
                <w:sz w:val="24"/>
                <w:szCs w:val="24"/>
              </w:rPr>
              <w:t>1</w:t>
            </w:r>
          </w:p>
        </w:tc>
        <w:tc>
          <w:tcPr>
            <w:tcW w:w="483" w:type="pct"/>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Tahoma"/>
                <w:color w:val="000000"/>
                <w:sz w:val="24"/>
                <w:szCs w:val="24"/>
                <w:lang w:eastAsia="zh-CN"/>
              </w:rPr>
            </w:pPr>
            <w:r>
              <w:rPr>
                <w:rFonts w:hint="eastAsia" w:ascii="仿宋" w:hAnsi="仿宋" w:eastAsia="仿宋" w:cs="Tahoma"/>
                <w:color w:val="000000"/>
                <w:sz w:val="24"/>
                <w:szCs w:val="24"/>
                <w:lang w:eastAsia="zh-CN"/>
              </w:rPr>
              <w:t>行李箱</w:t>
            </w:r>
          </w:p>
        </w:tc>
        <w:tc>
          <w:tcPr>
            <w:tcW w:w="1270" w:type="pct"/>
            <w:tcBorders>
              <w:top w:val="nil"/>
              <w:left w:val="nil"/>
              <w:bottom w:val="single" w:color="auto" w:sz="4" w:space="0"/>
              <w:right w:val="single" w:color="auto" w:sz="4" w:space="0"/>
            </w:tcBorders>
            <w:shd w:val="clear" w:color="000000" w:fill="FFFFFF"/>
            <w:vAlign w:val="center"/>
          </w:tcPr>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1.</w:t>
            </w:r>
            <w:r>
              <w:rPr>
                <w:rFonts w:hint="eastAsia" w:ascii="仿宋" w:hAnsi="仿宋" w:eastAsia="仿宋" w:cs="Tahoma"/>
                <w:color w:val="000000"/>
                <w:sz w:val="24"/>
                <w:szCs w:val="24"/>
                <w:lang w:eastAsia="zh-CN"/>
              </w:rPr>
              <w:t>产品材质：</w:t>
            </w:r>
            <w:r>
              <w:rPr>
                <w:rFonts w:hint="eastAsia" w:ascii="仿宋" w:hAnsi="仿宋" w:eastAsia="仿宋" w:cs="Tahoma"/>
                <w:color w:val="000000"/>
                <w:sz w:val="24"/>
                <w:szCs w:val="24"/>
                <w:lang w:val="en-US" w:eastAsia="zh-CN"/>
              </w:rPr>
              <w:t>ABS+PC</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2.产品滚轮：360°万向轮</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3.产品锁具：三位数密码锁</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4.产品尺寸：24寸</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5.产品品牌：国内知名品牌</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6.颜色：多种</w:t>
            </w:r>
          </w:p>
        </w:tc>
        <w:tc>
          <w:tcPr>
            <w:tcW w:w="462" w:type="pct"/>
            <w:tcBorders>
              <w:top w:val="nil"/>
              <w:left w:val="nil"/>
              <w:bottom w:val="single" w:color="auto" w:sz="4" w:space="0"/>
              <w:right w:val="single" w:color="auto" w:sz="4" w:space="0"/>
            </w:tcBorders>
            <w:vAlign w:val="center"/>
          </w:tcPr>
          <w:p>
            <w:pPr>
              <w:jc w:val="center"/>
              <w:rPr>
                <w:rFonts w:hint="eastAsia" w:ascii="仿宋" w:hAnsi="仿宋" w:eastAsia="仿宋" w:cs="Tahoma"/>
                <w:color w:val="000000"/>
                <w:sz w:val="24"/>
                <w:szCs w:val="24"/>
                <w:lang w:eastAsia="zh-CN"/>
              </w:rPr>
            </w:pPr>
            <w:r>
              <w:rPr>
                <w:rFonts w:hint="eastAsia" w:ascii="仿宋" w:hAnsi="仿宋" w:eastAsia="仿宋" w:cs="Tahoma"/>
                <w:color w:val="000000"/>
                <w:sz w:val="24"/>
                <w:szCs w:val="24"/>
                <w:lang w:eastAsia="zh-CN"/>
              </w:rPr>
              <w:t>个</w:t>
            </w:r>
          </w:p>
        </w:tc>
        <w:tc>
          <w:tcPr>
            <w:tcW w:w="403" w:type="pct"/>
            <w:tcBorders>
              <w:top w:val="nil"/>
              <w:left w:val="nil"/>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500</w:t>
            </w:r>
          </w:p>
        </w:tc>
        <w:tc>
          <w:tcPr>
            <w:tcW w:w="440"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4"/>
                <w:szCs w:val="24"/>
              </w:rPr>
            </w:pPr>
          </w:p>
        </w:tc>
        <w:tc>
          <w:tcPr>
            <w:tcW w:w="469"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4"/>
                <w:szCs w:val="24"/>
              </w:rPr>
            </w:pPr>
          </w:p>
        </w:tc>
        <w:tc>
          <w:tcPr>
            <w:tcW w:w="455"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auto"/>
                <w:sz w:val="24"/>
                <w:szCs w:val="24"/>
              </w:rPr>
            </w:pPr>
            <w:r>
              <w:rPr>
                <w:rFonts w:hint="eastAsia" w:ascii="仿宋" w:hAnsi="仿宋" w:eastAsia="仿宋" w:cs="Tahoma"/>
                <w:color w:val="auto"/>
                <w:sz w:val="24"/>
                <w:szCs w:val="24"/>
              </w:rPr>
              <w:t>是</w:t>
            </w:r>
          </w:p>
        </w:tc>
        <w:tc>
          <w:tcPr>
            <w:tcW w:w="731" w:type="pct"/>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eastAsia="zh-CN"/>
              </w:rPr>
              <w:t>需印制学校</w:t>
            </w:r>
            <w:r>
              <w:rPr>
                <w:rFonts w:hint="eastAsia" w:ascii="仿宋" w:hAnsi="仿宋" w:eastAsia="仿宋" w:cs="Tahoma"/>
                <w:color w:val="000000"/>
                <w:sz w:val="24"/>
                <w:szCs w:val="24"/>
                <w:lang w:val="en-US" w:eastAsia="zh-CN"/>
              </w:rPr>
              <w:t>LOGO,最高限价200元</w:t>
            </w:r>
          </w:p>
        </w:tc>
      </w:tr>
      <w:tr>
        <w:tblPrEx>
          <w:tblCellMar>
            <w:top w:w="0" w:type="dxa"/>
            <w:left w:w="108" w:type="dxa"/>
            <w:bottom w:w="0" w:type="dxa"/>
            <w:right w:w="108" w:type="dxa"/>
          </w:tblCellMar>
        </w:tblPrEx>
        <w:trPr>
          <w:trHeight w:val="794" w:hRule="atLeast"/>
        </w:trPr>
        <w:tc>
          <w:tcPr>
            <w:tcW w:w="282"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4"/>
                <w:szCs w:val="24"/>
              </w:rPr>
            </w:pPr>
            <w:r>
              <w:rPr>
                <w:rFonts w:hint="eastAsia" w:ascii="仿宋" w:hAnsi="仿宋" w:eastAsia="仿宋" w:cs="Tahoma"/>
                <w:color w:val="000000"/>
                <w:sz w:val="24"/>
                <w:szCs w:val="24"/>
              </w:rPr>
              <w:t>2</w:t>
            </w:r>
          </w:p>
        </w:tc>
        <w:tc>
          <w:tcPr>
            <w:tcW w:w="483" w:type="pct"/>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Tahoma"/>
                <w:color w:val="000000"/>
                <w:sz w:val="24"/>
                <w:szCs w:val="24"/>
                <w:lang w:eastAsia="zh-CN"/>
              </w:rPr>
            </w:pPr>
            <w:r>
              <w:rPr>
                <w:rFonts w:hint="eastAsia" w:ascii="仿宋" w:hAnsi="仿宋" w:eastAsia="仿宋" w:cs="Tahoma"/>
                <w:color w:val="000000"/>
                <w:sz w:val="24"/>
                <w:szCs w:val="24"/>
                <w:lang w:eastAsia="zh-CN"/>
              </w:rPr>
              <w:t>双肩背包</w:t>
            </w:r>
          </w:p>
        </w:tc>
        <w:tc>
          <w:tcPr>
            <w:tcW w:w="1270" w:type="pct"/>
            <w:tcBorders>
              <w:top w:val="nil"/>
              <w:left w:val="nil"/>
              <w:bottom w:val="single" w:color="auto" w:sz="4" w:space="0"/>
              <w:right w:val="single" w:color="auto" w:sz="4" w:space="0"/>
            </w:tcBorders>
            <w:shd w:val="clear" w:color="000000" w:fill="FFFFFF"/>
            <w:vAlign w:val="center"/>
          </w:tcPr>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1.</w:t>
            </w:r>
            <w:r>
              <w:rPr>
                <w:rFonts w:hint="eastAsia" w:ascii="仿宋" w:hAnsi="仿宋" w:eastAsia="仿宋" w:cs="Tahoma"/>
                <w:color w:val="000000"/>
                <w:sz w:val="24"/>
                <w:szCs w:val="24"/>
                <w:lang w:eastAsia="zh-CN"/>
              </w:rPr>
              <w:t>尺寸：长</w:t>
            </w:r>
            <w:r>
              <w:rPr>
                <w:rFonts w:hint="eastAsia" w:ascii="仿宋" w:hAnsi="仿宋" w:eastAsia="仿宋" w:cs="Tahoma"/>
                <w:color w:val="000000"/>
                <w:sz w:val="24"/>
                <w:szCs w:val="24"/>
                <w:lang w:val="en-US" w:eastAsia="zh-CN"/>
              </w:rPr>
              <w:t>33cm*宽18cm*高47cm（尺寸可大）</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2.面料：尼龙</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3.颜色：多种</w:t>
            </w:r>
          </w:p>
          <w:p>
            <w:pP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4.品牌：国内知名品牌</w:t>
            </w:r>
          </w:p>
        </w:tc>
        <w:tc>
          <w:tcPr>
            <w:tcW w:w="462" w:type="pct"/>
            <w:tcBorders>
              <w:top w:val="nil"/>
              <w:left w:val="nil"/>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个</w:t>
            </w:r>
          </w:p>
        </w:tc>
        <w:tc>
          <w:tcPr>
            <w:tcW w:w="403" w:type="pct"/>
            <w:tcBorders>
              <w:top w:val="nil"/>
              <w:left w:val="nil"/>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500</w:t>
            </w:r>
          </w:p>
        </w:tc>
        <w:tc>
          <w:tcPr>
            <w:tcW w:w="440"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4"/>
                <w:szCs w:val="24"/>
              </w:rPr>
            </w:pPr>
          </w:p>
        </w:tc>
        <w:tc>
          <w:tcPr>
            <w:tcW w:w="469"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4"/>
                <w:szCs w:val="24"/>
              </w:rPr>
            </w:pPr>
          </w:p>
        </w:tc>
        <w:tc>
          <w:tcPr>
            <w:tcW w:w="455"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auto"/>
                <w:sz w:val="24"/>
                <w:szCs w:val="24"/>
              </w:rPr>
            </w:pPr>
            <w:r>
              <w:rPr>
                <w:rFonts w:hint="eastAsia" w:ascii="仿宋" w:hAnsi="仿宋" w:eastAsia="仿宋" w:cs="Tahoma"/>
                <w:color w:val="auto"/>
                <w:sz w:val="24"/>
                <w:szCs w:val="24"/>
              </w:rPr>
              <w:t>是</w:t>
            </w:r>
          </w:p>
        </w:tc>
        <w:tc>
          <w:tcPr>
            <w:tcW w:w="731" w:type="pct"/>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eastAsia="zh-CN"/>
              </w:rPr>
              <w:t>需印制学校</w:t>
            </w:r>
            <w:r>
              <w:rPr>
                <w:rFonts w:hint="eastAsia" w:ascii="仿宋" w:hAnsi="仿宋" w:eastAsia="仿宋" w:cs="Tahoma"/>
                <w:color w:val="000000"/>
                <w:sz w:val="24"/>
                <w:szCs w:val="24"/>
                <w:lang w:val="en-US" w:eastAsia="zh-CN"/>
              </w:rPr>
              <w:t>LOGO，最高限价100元</w:t>
            </w:r>
          </w:p>
        </w:tc>
      </w:tr>
      <w:tr>
        <w:tblPrEx>
          <w:tblCellMar>
            <w:top w:w="0" w:type="dxa"/>
            <w:left w:w="108" w:type="dxa"/>
            <w:bottom w:w="0" w:type="dxa"/>
            <w:right w:w="108" w:type="dxa"/>
          </w:tblCellMar>
        </w:tblPrEx>
        <w:trPr>
          <w:trHeight w:val="794" w:hRule="atLeast"/>
        </w:trPr>
        <w:tc>
          <w:tcPr>
            <w:tcW w:w="3343" w:type="pct"/>
            <w:gridSpan w:val="6"/>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仿宋" w:hAnsi="仿宋" w:eastAsia="仿宋" w:cs="Tahoma"/>
                <w:color w:val="000000"/>
                <w:sz w:val="24"/>
                <w:szCs w:val="24"/>
                <w:lang w:eastAsia="zh-CN"/>
              </w:rPr>
            </w:pPr>
            <w:r>
              <w:rPr>
                <w:rFonts w:hint="eastAsia" w:ascii="仿宋" w:hAnsi="仿宋" w:eastAsia="仿宋" w:cs="Tahoma"/>
                <w:color w:val="000000"/>
                <w:sz w:val="24"/>
                <w:szCs w:val="24"/>
                <w:lang w:eastAsia="zh-CN"/>
              </w:rPr>
              <w:t>合计</w:t>
            </w:r>
          </w:p>
        </w:tc>
        <w:tc>
          <w:tcPr>
            <w:tcW w:w="1656" w:type="pct"/>
            <w:gridSpan w:val="3"/>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Tahoma"/>
                <w:color w:val="000000"/>
                <w:sz w:val="24"/>
                <w:szCs w:val="24"/>
              </w:rPr>
            </w:pPr>
          </w:p>
        </w:tc>
      </w:tr>
      <w:tr>
        <w:tblPrEx>
          <w:tblCellMar>
            <w:top w:w="0" w:type="dxa"/>
            <w:left w:w="108" w:type="dxa"/>
            <w:bottom w:w="0" w:type="dxa"/>
            <w:right w:w="108" w:type="dxa"/>
          </w:tblCellMar>
        </w:tblPrEx>
        <w:trPr>
          <w:trHeight w:val="1259" w:hRule="atLeast"/>
        </w:trPr>
        <w:tc>
          <w:tcPr>
            <w:tcW w:w="5000" w:type="pct"/>
            <w:gridSpan w:val="9"/>
            <w:tcBorders>
              <w:top w:val="single" w:color="auto" w:sz="4" w:space="0"/>
              <w:left w:val="single" w:color="auto" w:sz="4" w:space="0"/>
              <w:bottom w:val="single" w:color="auto" w:sz="4" w:space="0"/>
              <w:right w:val="single" w:color="auto" w:sz="4" w:space="0"/>
            </w:tcBorders>
            <w:shd w:val="clear" w:color="000000" w:fill="FFFFFF"/>
            <w:vAlign w:val="center"/>
          </w:tcPr>
          <w:p>
            <w:pPr>
              <w:numPr>
                <w:ilvl w:val="0"/>
                <w:numId w:val="6"/>
              </w:numPr>
              <w:spacing w:after="0"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付款方式：货物到达指定位置验收合格后</w:t>
            </w:r>
            <w:r>
              <w:rPr>
                <w:rFonts w:hint="eastAsia" w:ascii="仿宋" w:hAnsi="仿宋" w:eastAsia="仿宋" w:cs="仿宋"/>
                <w:color w:val="auto"/>
                <w:sz w:val="24"/>
                <w:szCs w:val="24"/>
                <w:u w:val="single"/>
              </w:rPr>
              <w:t>30</w:t>
            </w:r>
            <w:r>
              <w:rPr>
                <w:rFonts w:hint="eastAsia" w:ascii="仿宋" w:hAnsi="仿宋" w:eastAsia="仿宋" w:cs="仿宋"/>
                <w:color w:val="auto"/>
                <w:sz w:val="24"/>
                <w:szCs w:val="24"/>
              </w:rPr>
              <w:t>个工作日内，支付验收合格</w:t>
            </w:r>
            <w:r>
              <w:rPr>
                <w:rFonts w:hint="eastAsia" w:ascii="仿宋" w:hAnsi="仿宋" w:eastAsia="仿宋" w:cs="仿宋"/>
                <w:color w:val="auto"/>
                <w:sz w:val="24"/>
                <w:szCs w:val="24"/>
                <w:lang w:eastAsia="zh-CN"/>
              </w:rPr>
              <w:t>物资</w:t>
            </w:r>
            <w:r>
              <w:rPr>
                <w:rFonts w:hint="eastAsia" w:ascii="仿宋" w:hAnsi="仿宋" w:eastAsia="仿宋" w:cs="仿宋"/>
                <w:color w:val="auto"/>
                <w:sz w:val="24"/>
                <w:szCs w:val="24"/>
              </w:rPr>
              <w:t>款的</w:t>
            </w:r>
            <w:r>
              <w:rPr>
                <w:rFonts w:hint="eastAsia" w:ascii="仿宋" w:hAnsi="仿宋" w:eastAsia="仿宋" w:cs="仿宋"/>
                <w:color w:val="auto"/>
                <w:sz w:val="24"/>
                <w:szCs w:val="24"/>
                <w:u w:val="single"/>
              </w:rPr>
              <w:t>95%</w:t>
            </w:r>
            <w:r>
              <w:rPr>
                <w:rFonts w:hint="eastAsia" w:ascii="仿宋" w:hAnsi="仿宋" w:eastAsia="仿宋" w:cs="仿宋"/>
                <w:color w:val="auto"/>
                <w:sz w:val="24"/>
                <w:szCs w:val="24"/>
              </w:rPr>
              <w:t>作为验收款；余款</w:t>
            </w:r>
            <w:r>
              <w:rPr>
                <w:rFonts w:hint="eastAsia" w:ascii="仿宋" w:hAnsi="仿宋" w:eastAsia="仿宋" w:cs="仿宋"/>
                <w:color w:val="auto"/>
                <w:sz w:val="24"/>
                <w:szCs w:val="24"/>
                <w:u w:val="single"/>
              </w:rPr>
              <w:t>5</w:t>
            </w:r>
            <w:r>
              <w:rPr>
                <w:rFonts w:hint="eastAsia" w:ascii="仿宋" w:hAnsi="仿宋" w:eastAsia="仿宋" w:cs="仿宋"/>
                <w:color w:val="auto"/>
                <w:sz w:val="24"/>
                <w:szCs w:val="24"/>
              </w:rPr>
              <w:t>%作为质保金在质保期满(验收合格之日起算)</w:t>
            </w:r>
            <w:r>
              <w:rPr>
                <w:rFonts w:hint="eastAsia" w:ascii="仿宋" w:hAnsi="仿宋" w:eastAsia="仿宋" w:cs="仿宋"/>
                <w:color w:val="auto"/>
                <w:sz w:val="24"/>
                <w:szCs w:val="24"/>
                <w:u w:val="single"/>
              </w:rPr>
              <w:t>15</w:t>
            </w:r>
            <w:r>
              <w:rPr>
                <w:rFonts w:hint="eastAsia" w:ascii="仿宋" w:hAnsi="仿宋" w:eastAsia="仿宋" w:cs="仿宋"/>
                <w:color w:val="auto"/>
                <w:sz w:val="24"/>
                <w:szCs w:val="24"/>
              </w:rPr>
              <w:t>个工作日内无息支付。 2.交货期：交货时间：</w:t>
            </w:r>
            <w:r>
              <w:rPr>
                <w:rFonts w:hint="eastAsia" w:ascii="仿宋" w:hAnsi="仿宋" w:eastAsia="仿宋" w:cs="仿宋"/>
                <w:color w:val="auto"/>
                <w:sz w:val="24"/>
                <w:szCs w:val="24"/>
                <w:u w:val="single"/>
              </w:rPr>
              <w:t>签订合同后15天</w:t>
            </w:r>
            <w:r>
              <w:rPr>
                <w:rFonts w:hint="eastAsia" w:ascii="仿宋" w:hAnsi="仿宋" w:eastAsia="仿宋" w:cs="仿宋"/>
                <w:color w:val="auto"/>
                <w:sz w:val="24"/>
                <w:szCs w:val="24"/>
              </w:rPr>
              <w:t>交货，到货检验合格后</w:t>
            </w:r>
            <w:r>
              <w:rPr>
                <w:rFonts w:hint="eastAsia" w:ascii="仿宋" w:hAnsi="仿宋" w:eastAsia="仿宋" w:cs="仿宋"/>
                <w:color w:val="auto"/>
                <w:sz w:val="24"/>
                <w:szCs w:val="24"/>
                <w:u w:val="single"/>
              </w:rPr>
              <w:t>7</w:t>
            </w:r>
            <w:r>
              <w:rPr>
                <w:rFonts w:hint="eastAsia" w:ascii="仿宋" w:hAnsi="仿宋" w:eastAsia="仿宋" w:cs="仿宋"/>
                <w:color w:val="auto"/>
                <w:sz w:val="24"/>
                <w:szCs w:val="24"/>
              </w:rPr>
              <w:t>个工作日内完成安装。</w:t>
            </w:r>
          </w:p>
          <w:p>
            <w:pPr>
              <w:jc w:val="both"/>
              <w:rPr>
                <w:rFonts w:ascii="仿宋" w:hAnsi="仿宋" w:eastAsia="仿宋" w:cs="Tahoma"/>
                <w:color w:val="000000"/>
                <w:sz w:val="20"/>
                <w:szCs w:val="20"/>
              </w:rPr>
            </w:pPr>
            <w:r>
              <w:rPr>
                <w:rFonts w:hint="eastAsia" w:ascii="仿宋" w:hAnsi="仿宋" w:eastAsia="仿宋" w:cs="仿宋"/>
                <w:color w:val="auto"/>
                <w:sz w:val="24"/>
                <w:szCs w:val="24"/>
              </w:rPr>
              <w:t>3.质保期：质保期为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rPr>
              <w:t>个月起，质保期内非人为损坏的需提供免费维保或更换。</w:t>
            </w:r>
          </w:p>
        </w:tc>
      </w:tr>
    </w:tbl>
    <w:p>
      <w:pPr>
        <w:spacing w:line="400" w:lineRule="exact"/>
        <w:rPr>
          <w:rFonts w:ascii="仿宋" w:hAnsi="仿宋" w:eastAsia="仿宋"/>
          <w:sz w:val="24"/>
          <w:szCs w:val="24"/>
        </w:rPr>
      </w:pPr>
      <w:r>
        <w:rPr>
          <w:rFonts w:hint="eastAsia" w:ascii="仿宋" w:hAnsi="仿宋" w:eastAsia="仿宋"/>
          <w:sz w:val="24"/>
          <w:szCs w:val="24"/>
        </w:rPr>
        <w:t>注：</w:t>
      </w:r>
    </w:p>
    <w:p>
      <w:pPr>
        <w:numPr>
          <w:ilvl w:val="0"/>
          <w:numId w:val="7"/>
        </w:numPr>
        <w:spacing w:after="0" w:line="440" w:lineRule="exact"/>
        <w:rPr>
          <w:rFonts w:ascii="仿宋" w:hAnsi="仿宋" w:eastAsia="仿宋"/>
          <w:bCs/>
          <w:sz w:val="24"/>
          <w:szCs w:val="24"/>
        </w:rPr>
      </w:pPr>
      <w:r>
        <w:rPr>
          <w:rFonts w:hint="eastAsia" w:ascii="仿宋" w:hAnsi="仿宋" w:eastAsia="仿宋"/>
          <w:bCs/>
          <w:sz w:val="24"/>
          <w:szCs w:val="24"/>
        </w:rPr>
        <w:t>本项目采用“公开询价”方式进行，《公开询价货物一览表》中所描述的“</w:t>
      </w:r>
      <w:r>
        <w:rPr>
          <w:rFonts w:hint="eastAsia" w:ascii="仿宋" w:hAnsi="仿宋" w:eastAsia="仿宋"/>
          <w:bCs/>
          <w:sz w:val="24"/>
          <w:szCs w:val="24"/>
          <w:lang w:eastAsia="zh-CN"/>
        </w:rPr>
        <w:t>产品</w:t>
      </w:r>
      <w:r>
        <w:rPr>
          <w:rFonts w:hint="eastAsia" w:ascii="仿宋" w:hAnsi="仿宋" w:eastAsia="仿宋"/>
          <w:bCs/>
          <w:sz w:val="24"/>
          <w:szCs w:val="24"/>
        </w:rPr>
        <w:t>名称”、“规格型号”等信息均为采购人根据自身需求提供的参考数据，除采购人特殊要求外，参与人可根据以上信息在满足采购人要求基础上提供优化方案及所匹配产品，采购人将优先选择性价比高且符合要求的产品。</w:t>
      </w:r>
    </w:p>
    <w:p>
      <w:pPr>
        <w:numPr>
          <w:ilvl w:val="0"/>
          <w:numId w:val="7"/>
        </w:numPr>
        <w:spacing w:after="0" w:line="440" w:lineRule="exact"/>
        <w:rPr>
          <w:rFonts w:ascii="仿宋" w:hAnsi="仿宋" w:eastAsia="仿宋"/>
          <w:bCs/>
          <w:sz w:val="24"/>
          <w:szCs w:val="24"/>
        </w:rPr>
      </w:pPr>
      <w:r>
        <w:rPr>
          <w:rFonts w:hint="eastAsia" w:ascii="仿宋" w:hAnsi="仿宋" w:eastAsia="仿宋"/>
          <w:bCs/>
          <w:sz w:val="24"/>
          <w:szCs w:val="24"/>
        </w:rPr>
        <w:t>参与人所投商品需要提供品牌、规格型号等真实详细信息，禁止复制采购人所提供的参考参数。</w:t>
      </w:r>
    </w:p>
    <w:p>
      <w:pPr>
        <w:numPr>
          <w:ilvl w:val="0"/>
          <w:numId w:val="7"/>
        </w:numPr>
        <w:spacing w:after="0" w:line="440" w:lineRule="exact"/>
        <w:rPr>
          <w:rFonts w:ascii="仿宋" w:hAnsi="仿宋" w:eastAsia="仿宋"/>
          <w:bCs/>
          <w:sz w:val="24"/>
          <w:szCs w:val="24"/>
        </w:rPr>
      </w:pPr>
      <w:r>
        <w:rPr>
          <w:rFonts w:hint="eastAsia" w:ascii="仿宋" w:hAnsi="仿宋" w:eastAsia="仿宋"/>
          <w:bCs/>
          <w:sz w:val="24"/>
          <w:szCs w:val="24"/>
        </w:rPr>
        <w:t>参与人所投商品报价应包含税费、运输费、搬运费、整体实施、安装调试费、售后服务等一切费用。</w:t>
      </w:r>
    </w:p>
    <w:p>
      <w:pPr>
        <w:spacing w:line="500" w:lineRule="exact"/>
        <w:jc w:val="left"/>
        <w:rPr>
          <w:rFonts w:ascii="仿宋" w:hAnsi="仿宋" w:eastAsia="仿宋"/>
          <w:b/>
          <w:color w:val="FF0000"/>
          <w:sz w:val="36"/>
          <w:szCs w:val="36"/>
        </w:rPr>
      </w:pPr>
    </w:p>
    <w:p>
      <w:pPr>
        <w:rPr>
          <w:rFonts w:ascii="仿宋" w:hAnsi="仿宋" w:eastAsia="仿宋"/>
          <w:b/>
          <w:color w:val="FF0000"/>
          <w:sz w:val="36"/>
          <w:szCs w:val="36"/>
        </w:rPr>
        <w:sectPr>
          <w:headerReference r:id="rId4" w:type="first"/>
          <w:headerReference r:id="rId3" w:type="default"/>
          <w:pgSz w:w="11906" w:h="16838"/>
          <w:pgMar w:top="1440" w:right="1133" w:bottom="1440" w:left="993" w:header="851" w:footer="227" w:gutter="0"/>
          <w:pgBorders>
            <w:top w:val="none" w:sz="0" w:space="0"/>
            <w:left w:val="none" w:sz="0" w:space="0"/>
            <w:bottom w:val="none" w:sz="0" w:space="0"/>
            <w:right w:val="none" w:sz="0" w:space="0"/>
          </w:pgBorders>
          <w:cols w:space="425" w:num="1"/>
          <w:titlePg/>
          <w:docGrid w:type="lines" w:linePitch="312" w:charSpace="0"/>
        </w:sectPr>
      </w:pPr>
      <w:r>
        <w:rPr>
          <w:rFonts w:ascii="仿宋" w:hAnsi="仿宋" w:eastAsia="仿宋"/>
          <w:b/>
          <w:color w:val="FF0000"/>
          <w:sz w:val="36"/>
          <w:szCs w:val="36"/>
        </w:rPr>
        <w:br w:type="page"/>
      </w:r>
    </w:p>
    <w:p>
      <w:pPr>
        <w:rPr>
          <w:rFonts w:ascii="仿宋" w:hAnsi="仿宋" w:eastAsia="仿宋"/>
          <w:b/>
          <w:color w:val="FF0000"/>
          <w:sz w:val="36"/>
          <w:szCs w:val="36"/>
        </w:rPr>
      </w:pPr>
    </w:p>
    <w:p>
      <w:pPr>
        <w:jc w:val="center"/>
        <w:rPr>
          <w:rFonts w:hint="eastAsia" w:eastAsiaTheme="minorEastAsia"/>
          <w:color w:val="auto"/>
          <w:lang w:eastAsia="zh-CN"/>
        </w:rPr>
      </w:pPr>
      <w:r>
        <w:rPr>
          <w:rFonts w:hint="eastAsia" w:eastAsiaTheme="minorEastAsia"/>
          <w:color w:val="auto"/>
          <w:lang w:eastAsia="zh-CN"/>
        </w:rPr>
        <w:drawing>
          <wp:inline distT="0" distB="0" distL="114300" distR="114300">
            <wp:extent cx="672465" cy="672465"/>
            <wp:effectExtent l="0" t="0" r="0" b="0"/>
            <wp:docPr id="2" name="图片 2" descr="校徽透明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徽透明背景"/>
                    <pic:cNvPicPr>
                      <a:picLocks noChangeAspect="1"/>
                    </pic:cNvPicPr>
                  </pic:nvPicPr>
                  <pic:blipFill>
                    <a:blip r:embed="rId9"/>
                    <a:stretch>
                      <a:fillRect/>
                    </a:stretch>
                  </pic:blipFill>
                  <pic:spPr>
                    <a:xfrm>
                      <a:off x="0" y="0"/>
                      <a:ext cx="672465" cy="672465"/>
                    </a:xfrm>
                    <a:prstGeom prst="rect">
                      <a:avLst/>
                    </a:prstGeom>
                  </pic:spPr>
                </pic:pic>
              </a:graphicData>
            </a:graphic>
          </wp:inline>
        </w:drawing>
      </w:r>
      <w:r>
        <w:rPr>
          <w:rFonts w:hint="eastAsia" w:eastAsiaTheme="minorEastAsia"/>
          <w:color w:val="auto"/>
          <w:lang w:eastAsia="zh-CN"/>
        </w:rPr>
        <w:drawing>
          <wp:inline distT="0" distB="0" distL="114300" distR="114300">
            <wp:extent cx="4542790" cy="593725"/>
            <wp:effectExtent l="0" t="0" r="10160" b="15875"/>
            <wp:docPr id="3" name="图片 3"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校名透明背景png"/>
                    <pic:cNvPicPr>
                      <a:picLocks noChangeAspect="1"/>
                    </pic:cNvPicPr>
                  </pic:nvPicPr>
                  <pic:blipFill>
                    <a:blip r:embed="rId10"/>
                    <a:stretch>
                      <a:fillRect/>
                    </a:stretch>
                  </pic:blipFill>
                  <pic:spPr>
                    <a:xfrm>
                      <a:off x="0" y="0"/>
                      <a:ext cx="4542790" cy="59372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auto"/>
          <w:sz w:val="44"/>
          <w:szCs w:val="44"/>
          <w:lang w:eastAsia="zh-CN"/>
        </w:rPr>
      </w:pPr>
      <w:r>
        <w:rPr>
          <w:rFonts w:hint="eastAsia" w:ascii="仿宋" w:hAnsi="仿宋" w:eastAsia="仿宋" w:cs="仿宋"/>
          <w:b/>
          <w:color w:val="auto"/>
          <w:sz w:val="44"/>
          <w:szCs w:val="44"/>
          <w:lang w:eastAsia="zh-CN"/>
        </w:rPr>
        <w:t>郑州城轨交通中等专业学校</w:t>
      </w:r>
    </w:p>
    <w:p>
      <w:pPr>
        <w:spacing w:line="580" w:lineRule="exact"/>
        <w:jc w:val="center"/>
        <w:rPr>
          <w:rFonts w:hint="eastAsia" w:ascii="仿宋" w:hAnsi="仿宋" w:eastAsia="仿宋"/>
          <w:b/>
          <w:sz w:val="44"/>
          <w:szCs w:val="44"/>
        </w:rPr>
      </w:pPr>
      <w:r>
        <w:rPr>
          <w:rFonts w:hint="eastAsia" w:ascii="仿宋" w:hAnsi="仿宋" w:eastAsia="仿宋" w:cs="仿宋"/>
          <w:b/>
          <w:color w:val="auto"/>
          <w:sz w:val="44"/>
          <w:szCs w:val="44"/>
        </w:rPr>
        <w:t>关于</w:t>
      </w:r>
      <w:r>
        <w:rPr>
          <w:rFonts w:hint="eastAsia" w:ascii="仿宋" w:hAnsi="仿宋" w:eastAsia="仿宋" w:cs="仿宋"/>
          <w:b/>
          <w:color w:val="auto"/>
          <w:sz w:val="44"/>
          <w:szCs w:val="44"/>
          <w:lang w:eastAsia="zh-CN"/>
        </w:rPr>
        <w:t>行李箱、背包采购</w:t>
      </w:r>
      <w:r>
        <w:rPr>
          <w:rFonts w:hint="eastAsia" w:ascii="仿宋" w:hAnsi="仿宋" w:eastAsia="仿宋"/>
          <w:b/>
          <w:sz w:val="44"/>
          <w:szCs w:val="44"/>
        </w:rPr>
        <w:t>项目</w:t>
      </w:r>
    </w:p>
    <w:p>
      <w:pPr>
        <w:rPr>
          <w:rFonts w:ascii="仿宋" w:hAnsi="仿宋" w:eastAsia="仿宋"/>
          <w:b/>
          <w:color w:val="FF0000"/>
          <w:sz w:val="36"/>
          <w:szCs w:val="36"/>
        </w:rPr>
      </w:pPr>
    </w:p>
    <w:p>
      <w:pPr>
        <w:spacing w:line="580" w:lineRule="exact"/>
        <w:jc w:val="center"/>
        <w:rPr>
          <w:rFonts w:hint="eastAsia" w:ascii="仿宋" w:hAnsi="仿宋" w:eastAsia="仿宋"/>
          <w:b/>
          <w:sz w:val="44"/>
          <w:szCs w:val="44"/>
        </w:rPr>
      </w:pPr>
    </w:p>
    <w:p>
      <w:pPr>
        <w:spacing w:line="580" w:lineRule="exact"/>
        <w:jc w:val="center"/>
        <w:rPr>
          <w:rFonts w:hint="eastAsia" w:ascii="仿宋" w:hAnsi="仿宋" w:eastAsia="仿宋"/>
          <w:b/>
          <w:sz w:val="44"/>
          <w:szCs w:val="44"/>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color w:val="FF0000"/>
          <w:sz w:val="36"/>
          <w:szCs w:val="36"/>
        </w:rPr>
      </w:pPr>
      <w:r>
        <w:rPr>
          <w:rFonts w:hint="eastAsia" w:ascii="仿宋" w:hAnsi="仿宋" w:eastAsia="仿宋"/>
          <w:b/>
          <w:sz w:val="36"/>
          <w:szCs w:val="36"/>
        </w:rPr>
        <w:t>参与人名称（公司全称）：</w:t>
      </w:r>
      <w:r>
        <w:rPr>
          <w:rFonts w:ascii="仿宋" w:hAnsi="仿宋" w:eastAsia="仿宋"/>
          <w:b/>
          <w:color w:val="FF0000"/>
          <w:sz w:val="36"/>
          <w:szCs w:val="36"/>
        </w:rPr>
        <w:t>XXXX</w:t>
      </w:r>
    </w:p>
    <w:p>
      <w:pPr>
        <w:spacing w:line="500" w:lineRule="exact"/>
        <w:ind w:firstLine="2331" w:firstLineChars="645"/>
        <w:rPr>
          <w:rFonts w:ascii="仿宋" w:hAnsi="仿宋" w:eastAsia="仿宋"/>
          <w:b/>
          <w:color w:val="FF0000"/>
          <w:sz w:val="36"/>
          <w:szCs w:val="36"/>
        </w:rPr>
      </w:pPr>
      <w:r>
        <w:rPr>
          <w:rFonts w:hint="eastAsia" w:ascii="仿宋" w:hAnsi="仿宋" w:eastAsia="仿宋"/>
          <w:b/>
          <w:sz w:val="36"/>
          <w:szCs w:val="36"/>
        </w:rPr>
        <w:t>参与人授权代表：</w:t>
      </w:r>
      <w:r>
        <w:rPr>
          <w:rFonts w:hint="eastAsia" w:ascii="仿宋" w:hAnsi="仿宋" w:eastAsia="仿宋"/>
          <w:b/>
          <w:color w:val="FF0000"/>
          <w:sz w:val="36"/>
          <w:szCs w:val="36"/>
        </w:rPr>
        <w:t>X</w:t>
      </w:r>
      <w:r>
        <w:rPr>
          <w:rFonts w:ascii="仿宋" w:hAnsi="仿宋" w:eastAsia="仿宋"/>
          <w:b/>
          <w:color w:val="FF0000"/>
          <w:sz w:val="36"/>
          <w:szCs w:val="36"/>
        </w:rPr>
        <w:t>XXX</w:t>
      </w:r>
    </w:p>
    <w:p>
      <w:pPr>
        <w:spacing w:line="500" w:lineRule="exact"/>
        <w:ind w:firstLine="2331" w:firstLineChars="645"/>
        <w:rPr>
          <w:rFonts w:ascii="仿宋" w:hAnsi="仿宋" w:eastAsia="仿宋"/>
          <w:b/>
          <w:color w:val="FF0000"/>
          <w:sz w:val="36"/>
          <w:szCs w:val="36"/>
        </w:rPr>
      </w:pPr>
    </w:p>
    <w:p>
      <w:pPr>
        <w:spacing w:after="0" w:line="480" w:lineRule="exact"/>
        <w:rPr>
          <w:rFonts w:ascii="仿宋" w:hAnsi="仿宋" w:eastAsia="仿宋"/>
          <w:sz w:val="24"/>
          <w:szCs w:val="24"/>
        </w:rPr>
      </w:pPr>
      <w:r>
        <w:rPr>
          <w:rFonts w:hint="eastAsia" w:ascii="仿宋" w:hAnsi="仿宋" w:eastAsia="仿宋"/>
          <w:sz w:val="24"/>
          <w:szCs w:val="24"/>
        </w:rPr>
        <w:t xml:space="preserve">    根据贵学校编号为</w:t>
      </w:r>
      <w:r>
        <w:rPr>
          <w:rFonts w:hint="eastAsia" w:ascii="仿宋" w:hAnsi="仿宋" w:eastAsia="仿宋"/>
          <w:sz w:val="24"/>
          <w:szCs w:val="24"/>
          <w:u w:val="single"/>
        </w:rPr>
        <w:t xml:space="preserve">        </w:t>
      </w:r>
      <w:r>
        <w:rPr>
          <w:rFonts w:hint="eastAsia" w:ascii="仿宋" w:hAnsi="仿宋" w:eastAsia="仿宋"/>
          <w:sz w:val="24"/>
          <w:szCs w:val="24"/>
        </w:rPr>
        <w:t xml:space="preserve"> 项目名称为</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的公开询价邀请，本签字代表</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（全名、职务）正式授权并代表我方</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（参与人公司名称）提交下述文件。</w:t>
      </w:r>
    </w:p>
    <w:p>
      <w:pPr>
        <w:spacing w:after="0" w:line="480" w:lineRule="exact"/>
        <w:ind w:firstLine="480" w:firstLineChars="20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1</w:t>
      </w:r>
      <w:r>
        <w:rPr>
          <w:rFonts w:hint="eastAsia" w:ascii="仿宋" w:hAnsi="仿宋" w:eastAsia="仿宋"/>
          <w:sz w:val="24"/>
          <w:szCs w:val="24"/>
        </w:rPr>
        <w:t>) 报价一览表</w:t>
      </w:r>
    </w:p>
    <w:p>
      <w:pPr>
        <w:spacing w:after="0" w:line="480" w:lineRule="exact"/>
        <w:ind w:firstLine="364" w:firstLineChars="152"/>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2</w:t>
      </w:r>
      <w:r>
        <w:rPr>
          <w:rFonts w:hint="eastAsia" w:ascii="仿宋" w:hAnsi="仿宋" w:eastAsia="仿宋"/>
          <w:sz w:val="24"/>
          <w:szCs w:val="24"/>
        </w:rPr>
        <w:t>) 参与人资质证明</w:t>
      </w:r>
    </w:p>
    <w:p>
      <w:pPr>
        <w:spacing w:after="0" w:line="480" w:lineRule="exact"/>
        <w:ind w:firstLine="480" w:firstLineChars="200"/>
        <w:rPr>
          <w:rFonts w:ascii="仿宋" w:hAnsi="仿宋" w:eastAsia="仿宋"/>
          <w:sz w:val="24"/>
          <w:szCs w:val="24"/>
        </w:rPr>
      </w:pPr>
      <w:r>
        <w:rPr>
          <w:rFonts w:hint="eastAsia" w:ascii="仿宋" w:hAnsi="仿宋" w:eastAsia="仿宋"/>
          <w:sz w:val="24"/>
          <w:szCs w:val="24"/>
        </w:rPr>
        <w:t>据此函，签字代表宣布同意如下：</w:t>
      </w:r>
    </w:p>
    <w:p>
      <w:pPr>
        <w:spacing w:after="0" w:line="480" w:lineRule="exact"/>
        <w:rPr>
          <w:rFonts w:ascii="仿宋" w:hAnsi="仿宋" w:eastAsia="仿宋"/>
          <w:sz w:val="24"/>
          <w:szCs w:val="24"/>
        </w:rPr>
      </w:pPr>
      <w:r>
        <w:rPr>
          <w:rFonts w:hint="eastAsia" w:ascii="仿宋" w:hAnsi="仿宋" w:eastAsia="仿宋"/>
          <w:sz w:val="24"/>
          <w:szCs w:val="24"/>
        </w:rPr>
        <w:t xml:space="preserve">    1.所附详细报价表中规定的应提供和交付的货物及服务报价总价（国内现场交货价）为人民币 </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r>
        <w:rPr>
          <w:rFonts w:hint="eastAsia" w:ascii="仿宋" w:hAnsi="仿宋" w:eastAsia="仿宋"/>
          <w:sz w:val="24"/>
          <w:szCs w:val="24"/>
        </w:rPr>
        <w:t xml:space="preserve">，即 </w:t>
      </w:r>
      <w:r>
        <w:rPr>
          <w:rFonts w:hint="eastAsia" w:ascii="仿宋" w:hAnsi="仿宋" w:eastAsia="仿宋"/>
          <w:sz w:val="24"/>
          <w:szCs w:val="24"/>
          <w:u w:val="single"/>
        </w:rPr>
        <w:t xml:space="preserve">            </w:t>
      </w:r>
      <w:r>
        <w:rPr>
          <w:rFonts w:hint="eastAsia" w:ascii="仿宋" w:hAnsi="仿宋" w:eastAsia="仿宋"/>
          <w:sz w:val="24"/>
          <w:szCs w:val="24"/>
        </w:rPr>
        <w:t>（中文表述），交货期为</w:t>
      </w:r>
      <w:r>
        <w:rPr>
          <w:rFonts w:hint="eastAsia" w:ascii="仿宋" w:hAnsi="仿宋" w:eastAsia="仿宋"/>
          <w:sz w:val="24"/>
          <w:szCs w:val="24"/>
          <w:u w:val="single"/>
        </w:rPr>
        <w:t xml:space="preserve">      </w:t>
      </w:r>
      <w:r>
        <w:rPr>
          <w:rFonts w:hint="eastAsia" w:ascii="仿宋" w:hAnsi="仿宋" w:eastAsia="仿宋"/>
          <w:sz w:val="24"/>
          <w:szCs w:val="24"/>
        </w:rPr>
        <w:t xml:space="preserve"> 天</w:t>
      </w:r>
      <w:r>
        <w:rPr>
          <w:rFonts w:ascii="仿宋" w:hAnsi="仿宋" w:eastAsia="仿宋"/>
          <w:sz w:val="24"/>
          <w:szCs w:val="24"/>
        </w:rPr>
        <w:t xml:space="preserve"> </w:t>
      </w:r>
      <w:r>
        <w:rPr>
          <w:rFonts w:hint="eastAsia" w:ascii="仿宋" w:hAnsi="仿宋" w:eastAsia="仿宋"/>
          <w:sz w:val="24"/>
          <w:szCs w:val="24"/>
        </w:rPr>
        <w:t>。</w:t>
      </w:r>
    </w:p>
    <w:p>
      <w:pPr>
        <w:spacing w:after="0" w:line="480" w:lineRule="exact"/>
        <w:ind w:firstLine="480" w:firstLineChars="200"/>
        <w:rPr>
          <w:rFonts w:ascii="仿宋" w:hAnsi="仿宋" w:eastAsia="仿宋"/>
          <w:sz w:val="24"/>
          <w:szCs w:val="24"/>
        </w:rPr>
      </w:pPr>
      <w:r>
        <w:rPr>
          <w:rFonts w:hint="eastAsia" w:ascii="仿宋" w:hAnsi="仿宋" w:eastAsia="仿宋"/>
          <w:sz w:val="24"/>
          <w:szCs w:val="24"/>
        </w:rPr>
        <w:t>2.同意参加本项目的报价，并已详细审查全部公开询价文件，包括修改文件（如有的话）和有关附件，将自行承担因对全部询价文件理解不正确或误解而产生的相应后果。</w:t>
      </w:r>
    </w:p>
    <w:p>
      <w:pPr>
        <w:spacing w:after="0" w:line="480" w:lineRule="exact"/>
        <w:rPr>
          <w:rFonts w:ascii="仿宋" w:hAnsi="仿宋" w:eastAsia="仿宋"/>
          <w:sz w:val="24"/>
          <w:szCs w:val="24"/>
        </w:rPr>
      </w:pPr>
      <w:r>
        <w:rPr>
          <w:rFonts w:hint="eastAsia" w:ascii="仿宋" w:hAnsi="仿宋" w:eastAsia="仿宋"/>
          <w:sz w:val="24"/>
          <w:szCs w:val="24"/>
        </w:rPr>
        <w:t xml:space="preserve">    3.保证遵守公开询价文件的全部规定，所提交的材料中所含的信息均为真实、准确、完整，且不具有任何误导性。</w:t>
      </w:r>
    </w:p>
    <w:p>
      <w:pPr>
        <w:spacing w:after="0" w:line="480" w:lineRule="exact"/>
        <w:rPr>
          <w:rFonts w:ascii="仿宋" w:hAnsi="仿宋" w:eastAsia="仿宋"/>
          <w:sz w:val="24"/>
          <w:szCs w:val="24"/>
        </w:rPr>
      </w:pPr>
      <w:r>
        <w:rPr>
          <w:rFonts w:hint="eastAsia" w:ascii="仿宋" w:hAnsi="仿宋" w:eastAsia="仿宋"/>
          <w:sz w:val="24"/>
          <w:szCs w:val="24"/>
        </w:rPr>
        <w:t xml:space="preserve">    4.同意按公开询价文件的规定履行合同责任和义务。</w:t>
      </w:r>
    </w:p>
    <w:p>
      <w:pPr>
        <w:spacing w:after="0" w:line="480" w:lineRule="exact"/>
        <w:ind w:firstLine="480" w:firstLineChars="200"/>
        <w:rPr>
          <w:rFonts w:ascii="仿宋" w:hAnsi="仿宋" w:eastAsia="仿宋"/>
          <w:sz w:val="24"/>
          <w:szCs w:val="24"/>
        </w:rPr>
      </w:pPr>
      <w:r>
        <w:rPr>
          <w:rFonts w:ascii="仿宋" w:hAnsi="仿宋" w:eastAsia="仿宋"/>
          <w:sz w:val="24"/>
          <w:szCs w:val="24"/>
        </w:rPr>
        <w:t>5</w:t>
      </w:r>
      <w:r>
        <w:rPr>
          <w:rFonts w:hint="eastAsia" w:ascii="仿宋" w:hAnsi="仿宋" w:eastAsia="仿宋"/>
          <w:sz w:val="24"/>
          <w:szCs w:val="24"/>
        </w:rPr>
        <w:t>.同意提供按照贵方可能要求的与其公开询价有关的一切数据或资料</w:t>
      </w:r>
    </w:p>
    <w:p>
      <w:pPr>
        <w:spacing w:after="0" w:line="480" w:lineRule="exact"/>
        <w:ind w:firstLine="480" w:firstLineChars="200"/>
        <w:rPr>
          <w:rFonts w:ascii="仿宋" w:hAnsi="仿宋" w:eastAsia="仿宋"/>
          <w:color w:val="auto"/>
          <w:sz w:val="24"/>
          <w:szCs w:val="24"/>
        </w:rPr>
      </w:pPr>
      <w:r>
        <w:rPr>
          <w:rFonts w:ascii="仿宋" w:hAnsi="仿宋" w:eastAsia="仿宋"/>
          <w:sz w:val="24"/>
          <w:szCs w:val="24"/>
        </w:rPr>
        <w:t>6.</w:t>
      </w:r>
      <w:r>
        <w:rPr>
          <w:rFonts w:hint="eastAsia" w:ascii="仿宋" w:hAnsi="仿宋" w:eastAsia="仿宋"/>
          <w:color w:val="auto"/>
          <w:sz w:val="24"/>
          <w:szCs w:val="24"/>
        </w:rPr>
        <w:t>完全了解本项目是贵方自有资金而非财政性资金组织的采购，并接受贵方按企业内部规定的标准进行的评定，以及完全理解贵方不一定要接受最低的报价作为成交价。</w:t>
      </w:r>
    </w:p>
    <w:p>
      <w:pPr>
        <w:spacing w:after="0" w:line="480" w:lineRule="exact"/>
        <w:ind w:firstLine="480" w:firstLineChars="200"/>
        <w:rPr>
          <w:rFonts w:ascii="仿宋" w:hAnsi="仿宋" w:eastAsia="仿宋"/>
          <w:color w:val="auto"/>
          <w:sz w:val="24"/>
          <w:szCs w:val="24"/>
        </w:rPr>
      </w:pPr>
    </w:p>
    <w:p>
      <w:pPr>
        <w:spacing w:after="0" w:line="480" w:lineRule="exact"/>
        <w:rPr>
          <w:rFonts w:ascii="仿宋" w:hAnsi="仿宋" w:eastAsia="仿宋"/>
          <w:sz w:val="24"/>
          <w:szCs w:val="24"/>
          <w:u w:val="single"/>
        </w:rPr>
      </w:pPr>
      <w:r>
        <w:rPr>
          <w:rFonts w:hint="eastAsia" w:ascii="仿宋" w:hAnsi="仿宋" w:eastAsia="仿宋"/>
          <w:sz w:val="24"/>
          <w:szCs w:val="24"/>
        </w:rPr>
        <w:t xml:space="preserve">      </w:t>
      </w:r>
    </w:p>
    <w:p>
      <w:pPr>
        <w:spacing w:after="0" w:line="480" w:lineRule="exact"/>
        <w:rPr>
          <w:rFonts w:ascii="仿宋" w:hAnsi="仿宋" w:eastAsia="仿宋"/>
          <w:sz w:val="24"/>
          <w:szCs w:val="24"/>
          <w:u w:val="single"/>
        </w:rPr>
      </w:pPr>
      <w:r>
        <w:rPr>
          <w:rFonts w:hint="eastAsia" w:ascii="仿宋" w:hAnsi="仿宋" w:eastAsia="仿宋"/>
          <w:sz w:val="24"/>
          <w:szCs w:val="24"/>
        </w:rPr>
        <w:t xml:space="preserve">      </w:t>
      </w:r>
    </w:p>
    <w:p>
      <w:pPr>
        <w:spacing w:after="0" w:line="480" w:lineRule="exact"/>
        <w:ind w:left="284" w:leftChars="129" w:firstLine="242" w:firstLineChars="101"/>
        <w:rPr>
          <w:rFonts w:ascii="仿宋" w:hAnsi="仿宋" w:eastAsia="仿宋"/>
          <w:sz w:val="24"/>
          <w:szCs w:val="24"/>
          <w:u w:val="single"/>
        </w:rPr>
      </w:pPr>
      <w:r>
        <w:rPr>
          <w:rFonts w:hint="eastAsia" w:ascii="仿宋" w:hAnsi="仿宋" w:eastAsia="仿宋"/>
          <w:sz w:val="24"/>
          <w:szCs w:val="24"/>
        </w:rPr>
        <w:t>参与人（公司全称并加盖公章）：</w:t>
      </w:r>
      <w:r>
        <w:rPr>
          <w:rFonts w:hint="eastAsia" w:ascii="仿宋" w:hAnsi="仿宋" w:eastAsia="仿宋"/>
          <w:sz w:val="24"/>
          <w:szCs w:val="24"/>
          <w:u w:val="single"/>
        </w:rPr>
        <w:t xml:space="preserve">                       </w:t>
      </w:r>
    </w:p>
    <w:p>
      <w:pPr>
        <w:spacing w:after="0" w:line="480" w:lineRule="exact"/>
        <w:ind w:left="284" w:leftChars="129" w:firstLine="242" w:firstLineChars="101"/>
        <w:rPr>
          <w:rFonts w:ascii="仿宋" w:hAnsi="仿宋" w:eastAsia="仿宋"/>
          <w:sz w:val="24"/>
          <w:szCs w:val="24"/>
          <w:u w:val="single"/>
        </w:rPr>
      </w:pPr>
      <w:r>
        <w:rPr>
          <w:rFonts w:hint="eastAsia" w:ascii="仿宋" w:hAnsi="仿宋" w:eastAsia="仿宋"/>
          <w:sz w:val="24"/>
          <w:szCs w:val="24"/>
        </w:rPr>
        <w:t xml:space="preserve">参与人授权代表签字： </w:t>
      </w:r>
      <w:r>
        <w:rPr>
          <w:rFonts w:hint="eastAsia" w:ascii="仿宋" w:hAnsi="仿宋" w:eastAsia="仿宋"/>
          <w:sz w:val="24"/>
          <w:szCs w:val="24"/>
          <w:u w:val="single"/>
        </w:rPr>
        <w:t xml:space="preserve">                </w:t>
      </w:r>
    </w:p>
    <w:p>
      <w:pPr>
        <w:spacing w:after="0" w:line="480" w:lineRule="exact"/>
        <w:ind w:left="284" w:leftChars="129" w:firstLine="242" w:firstLineChars="101"/>
        <w:rPr>
          <w:rFonts w:ascii="仿宋" w:hAnsi="仿宋" w:eastAsia="仿宋"/>
          <w:sz w:val="24"/>
          <w:szCs w:val="24"/>
          <w:u w:val="single"/>
        </w:rPr>
      </w:pPr>
      <w:r>
        <w:rPr>
          <w:rFonts w:hint="eastAsia" w:ascii="仿宋" w:hAnsi="仿宋" w:eastAsia="仿宋"/>
          <w:sz w:val="24"/>
          <w:szCs w:val="24"/>
        </w:rPr>
        <w:t xml:space="preserve">电 </w:t>
      </w:r>
      <w:r>
        <w:rPr>
          <w:rFonts w:ascii="仿宋" w:hAnsi="仿宋" w:eastAsia="仿宋"/>
          <w:sz w:val="24"/>
          <w:szCs w:val="24"/>
        </w:rPr>
        <w:t xml:space="preserve"> </w:t>
      </w:r>
      <w:r>
        <w:rPr>
          <w:rFonts w:hint="eastAsia" w:ascii="仿宋" w:hAnsi="仿宋" w:eastAsia="仿宋"/>
          <w:sz w:val="24"/>
          <w:szCs w:val="24"/>
        </w:rPr>
        <w:t xml:space="preserve">话： </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仿宋" w:hAnsi="仿宋" w:eastAsia="仿宋"/>
          <w:b/>
          <w:bCs/>
          <w:sz w:val="24"/>
          <w:szCs w:val="24"/>
        </w:rPr>
        <w:t>（手机号码）</w:t>
      </w:r>
    </w:p>
    <w:p>
      <w:pPr>
        <w:pStyle w:val="56"/>
        <w:spacing w:line="480" w:lineRule="exact"/>
        <w:ind w:firstLine="480" w:firstLineChars="200"/>
        <w:jc w:val="left"/>
        <w:outlineLvl w:val="9"/>
        <w:rPr>
          <w:rFonts w:ascii="仿宋" w:hAnsi="仿宋" w:eastAsia="仿宋"/>
          <w:sz w:val="24"/>
          <w:szCs w:val="24"/>
        </w:rPr>
      </w:pPr>
      <w:r>
        <w:rPr>
          <w:rFonts w:hint="eastAsia" w:ascii="仿宋" w:hAnsi="仿宋" w:eastAsia="仿宋"/>
          <w:sz w:val="24"/>
          <w:szCs w:val="24"/>
        </w:rPr>
        <w:t xml:space="preserve">日  期： </w:t>
      </w:r>
      <w:r>
        <w:rPr>
          <w:rFonts w:hint="eastAsia" w:ascii="仿宋" w:hAnsi="仿宋" w:eastAsia="仿宋"/>
          <w:sz w:val="24"/>
          <w:szCs w:val="24"/>
          <w:u w:val="single"/>
        </w:rPr>
        <w:t xml:space="preserve">    </w:t>
      </w:r>
      <w:r>
        <w:rPr>
          <w:rFonts w:hint="eastAsia" w:ascii="仿宋" w:hAnsi="仿宋" w:eastAsia="仿宋"/>
          <w:sz w:val="24"/>
          <w:szCs w:val="24"/>
        </w:rPr>
        <w:t xml:space="preserve">年 </w:t>
      </w:r>
      <w:r>
        <w:rPr>
          <w:rFonts w:hint="eastAsia" w:ascii="仿宋" w:hAnsi="仿宋" w:eastAsia="仿宋"/>
          <w:sz w:val="24"/>
          <w:szCs w:val="24"/>
          <w:u w:val="single"/>
        </w:rPr>
        <w:t xml:space="preserve">   </w:t>
      </w:r>
      <w:r>
        <w:rPr>
          <w:rFonts w:hint="eastAsia" w:ascii="仿宋" w:hAnsi="仿宋" w:eastAsia="仿宋"/>
          <w:sz w:val="24"/>
          <w:szCs w:val="24"/>
        </w:rPr>
        <w:t xml:space="preserve">月 </w:t>
      </w:r>
      <w:r>
        <w:rPr>
          <w:rFonts w:hint="eastAsia" w:ascii="仿宋" w:hAnsi="仿宋" w:eastAsia="仿宋"/>
          <w:sz w:val="24"/>
          <w:szCs w:val="24"/>
          <w:u w:val="single"/>
        </w:rPr>
        <w:t xml:space="preserve">   </w:t>
      </w:r>
      <w:r>
        <w:rPr>
          <w:rFonts w:hint="eastAsia" w:ascii="仿宋" w:hAnsi="仿宋" w:eastAsia="仿宋"/>
          <w:sz w:val="24"/>
          <w:szCs w:val="24"/>
        </w:rPr>
        <w:t>日</w:t>
      </w:r>
    </w:p>
    <w:p>
      <w:pPr>
        <w:rPr>
          <w:rFonts w:ascii="仿宋" w:hAnsi="仿宋" w:eastAsia="仿宋" w:cs="Times New Roman"/>
          <w:kern w:val="2"/>
          <w:sz w:val="24"/>
          <w:szCs w:val="24"/>
        </w:rPr>
      </w:pPr>
      <w:r>
        <w:rPr>
          <w:rFonts w:ascii="仿宋" w:hAnsi="仿宋" w:eastAsia="仿宋"/>
          <w:sz w:val="24"/>
          <w:szCs w:val="24"/>
        </w:rPr>
        <w:br w:type="page"/>
      </w:r>
    </w:p>
    <w:p>
      <w:pPr>
        <w:jc w:val="center"/>
        <w:outlineLvl w:val="1"/>
        <w:rPr>
          <w:rFonts w:ascii="仿宋" w:hAnsi="仿宋" w:eastAsia="仿宋"/>
          <w:b/>
          <w:bCs/>
          <w:color w:val="FF0000"/>
          <w:sz w:val="24"/>
          <w:szCs w:val="24"/>
        </w:rPr>
      </w:pPr>
      <w:r>
        <w:rPr>
          <w:rFonts w:ascii="仿宋" w:hAnsi="仿宋" w:eastAsia="仿宋"/>
          <w:b/>
          <w:bCs/>
          <w:sz w:val="24"/>
          <w:szCs w:val="24"/>
        </w:rPr>
        <w:t>2</w:t>
      </w:r>
      <w:r>
        <w:rPr>
          <w:rFonts w:hint="eastAsia" w:ascii="仿宋" w:hAnsi="仿宋" w:eastAsia="仿宋"/>
          <w:b/>
          <w:bCs/>
          <w:sz w:val="24"/>
          <w:szCs w:val="24"/>
        </w:rPr>
        <w:t>、报价一览表</w:t>
      </w:r>
    </w:p>
    <w:p>
      <w:pPr>
        <w:spacing w:line="380" w:lineRule="exact"/>
        <w:ind w:left="147" w:leftChars="67"/>
        <w:rPr>
          <w:rFonts w:ascii="仿宋" w:hAnsi="仿宋" w:eastAsia="仿宋"/>
          <w:sz w:val="24"/>
          <w:szCs w:val="24"/>
        </w:rPr>
      </w:pPr>
      <w:r>
        <w:rPr>
          <w:rFonts w:hint="eastAsia" w:ascii="仿宋" w:hAnsi="仿宋" w:eastAsia="仿宋"/>
          <w:sz w:val="24"/>
          <w:szCs w:val="24"/>
        </w:rPr>
        <w:t>参与人：</w:t>
      </w:r>
      <w:r>
        <w:rPr>
          <w:rFonts w:hint="eastAsia" w:ascii="仿宋" w:hAnsi="仿宋" w:eastAsia="仿宋"/>
          <w:sz w:val="24"/>
          <w:szCs w:val="24"/>
          <w:lang w:val="zh-CN"/>
        </w:rPr>
        <w:t>（公司全称并加盖公章）</w:t>
      </w:r>
      <w:r>
        <w:rPr>
          <w:rFonts w:hint="eastAsia" w:ascii="仿宋" w:hAnsi="仿宋" w:eastAsia="仿宋"/>
          <w:sz w:val="24"/>
          <w:szCs w:val="24"/>
        </w:rPr>
        <w:t xml:space="preserve">                   项目编号：</w:t>
      </w:r>
    </w:p>
    <w:p>
      <w:pPr>
        <w:spacing w:line="380" w:lineRule="exact"/>
        <w:ind w:left="147" w:leftChars="67"/>
        <w:rPr>
          <w:rFonts w:ascii="仿宋" w:hAnsi="仿宋" w:eastAsia="仿宋"/>
          <w:sz w:val="24"/>
          <w:szCs w:val="24"/>
        </w:rPr>
      </w:pPr>
      <w:r>
        <w:rPr>
          <w:rFonts w:hint="eastAsia" w:ascii="仿宋" w:hAnsi="仿宋" w:eastAsia="仿宋"/>
          <w:sz w:val="24"/>
          <w:szCs w:val="24"/>
        </w:rPr>
        <w:t>货币单位：</w:t>
      </w:r>
    </w:p>
    <w:tbl>
      <w:tblPr>
        <w:tblStyle w:val="23"/>
        <w:tblW w:w="5022" w:type="pct"/>
        <w:tblInd w:w="0" w:type="dxa"/>
        <w:tblLayout w:type="fixed"/>
        <w:tblCellMar>
          <w:top w:w="0" w:type="dxa"/>
          <w:left w:w="108" w:type="dxa"/>
          <w:bottom w:w="0" w:type="dxa"/>
          <w:right w:w="108" w:type="dxa"/>
        </w:tblCellMar>
      </w:tblPr>
      <w:tblGrid>
        <w:gridCol w:w="553"/>
        <w:gridCol w:w="946"/>
        <w:gridCol w:w="2485"/>
        <w:gridCol w:w="905"/>
        <w:gridCol w:w="790"/>
        <w:gridCol w:w="862"/>
        <w:gridCol w:w="919"/>
        <w:gridCol w:w="890"/>
        <w:gridCol w:w="1264"/>
      </w:tblGrid>
      <w:tr>
        <w:tblPrEx>
          <w:tblCellMar>
            <w:top w:w="0" w:type="dxa"/>
            <w:left w:w="108" w:type="dxa"/>
            <w:bottom w:w="0" w:type="dxa"/>
            <w:right w:w="108" w:type="dxa"/>
          </w:tblCellMar>
        </w:tblPrEx>
        <w:trPr>
          <w:trHeight w:val="492" w:hRule="atLeast"/>
        </w:trPr>
        <w:tc>
          <w:tcPr>
            <w:tcW w:w="287"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序号</w:t>
            </w:r>
          </w:p>
        </w:tc>
        <w:tc>
          <w:tcPr>
            <w:tcW w:w="491"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lang w:eastAsia="zh-CN"/>
              </w:rPr>
              <w:t>产品</w:t>
            </w:r>
            <w:r>
              <w:rPr>
                <w:rFonts w:hint="eastAsia" w:ascii="仿宋" w:hAnsi="仿宋" w:eastAsia="仿宋" w:cs="Tahoma"/>
                <w:b/>
                <w:bCs/>
                <w:color w:val="000000"/>
                <w:sz w:val="20"/>
                <w:szCs w:val="20"/>
              </w:rPr>
              <w:t>名称</w:t>
            </w:r>
          </w:p>
        </w:tc>
        <w:tc>
          <w:tcPr>
            <w:tcW w:w="1292"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规格型号</w:t>
            </w:r>
          </w:p>
        </w:tc>
        <w:tc>
          <w:tcPr>
            <w:tcW w:w="47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单位</w:t>
            </w:r>
          </w:p>
        </w:tc>
        <w:tc>
          <w:tcPr>
            <w:tcW w:w="41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数量</w:t>
            </w:r>
          </w:p>
        </w:tc>
        <w:tc>
          <w:tcPr>
            <w:tcW w:w="448"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单价（元）</w:t>
            </w:r>
          </w:p>
        </w:tc>
        <w:tc>
          <w:tcPr>
            <w:tcW w:w="478"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总价（元）</w:t>
            </w:r>
          </w:p>
        </w:tc>
        <w:tc>
          <w:tcPr>
            <w:tcW w:w="463"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auto"/>
                <w:sz w:val="20"/>
                <w:szCs w:val="20"/>
              </w:rPr>
            </w:pPr>
            <w:r>
              <w:rPr>
                <w:rFonts w:hint="eastAsia" w:ascii="仿宋" w:hAnsi="仿宋" w:eastAsia="仿宋" w:cs="Tahoma"/>
                <w:b/>
                <w:bCs/>
                <w:color w:val="auto"/>
                <w:sz w:val="20"/>
                <w:szCs w:val="20"/>
              </w:rPr>
              <w:t>是否提供样品</w:t>
            </w:r>
          </w:p>
        </w:tc>
        <w:tc>
          <w:tcPr>
            <w:tcW w:w="657"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备注</w:t>
            </w:r>
          </w:p>
        </w:tc>
      </w:tr>
      <w:tr>
        <w:tblPrEx>
          <w:tblCellMar>
            <w:top w:w="0" w:type="dxa"/>
            <w:left w:w="108" w:type="dxa"/>
            <w:bottom w:w="0" w:type="dxa"/>
            <w:right w:w="108" w:type="dxa"/>
          </w:tblCellMar>
        </w:tblPrEx>
        <w:trPr>
          <w:trHeight w:val="779" w:hRule="atLeast"/>
        </w:trPr>
        <w:tc>
          <w:tcPr>
            <w:tcW w:w="287"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4"/>
                <w:szCs w:val="24"/>
              </w:rPr>
            </w:pPr>
            <w:r>
              <w:rPr>
                <w:rFonts w:hint="eastAsia" w:ascii="仿宋" w:hAnsi="仿宋" w:eastAsia="仿宋" w:cs="Tahoma"/>
                <w:color w:val="000000"/>
                <w:sz w:val="24"/>
                <w:szCs w:val="24"/>
              </w:rPr>
              <w:t>1</w:t>
            </w:r>
          </w:p>
        </w:tc>
        <w:tc>
          <w:tcPr>
            <w:tcW w:w="491" w:type="pct"/>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Tahoma"/>
                <w:color w:val="000000"/>
                <w:sz w:val="24"/>
                <w:szCs w:val="24"/>
                <w:lang w:eastAsia="zh-CN"/>
              </w:rPr>
            </w:pPr>
            <w:r>
              <w:rPr>
                <w:rFonts w:hint="eastAsia" w:ascii="仿宋" w:hAnsi="仿宋" w:eastAsia="仿宋" w:cs="Tahoma"/>
                <w:color w:val="000000"/>
                <w:sz w:val="24"/>
                <w:szCs w:val="24"/>
                <w:lang w:eastAsia="zh-CN"/>
              </w:rPr>
              <w:t>行李箱</w:t>
            </w:r>
          </w:p>
        </w:tc>
        <w:tc>
          <w:tcPr>
            <w:tcW w:w="1292" w:type="pct"/>
            <w:tcBorders>
              <w:top w:val="nil"/>
              <w:left w:val="nil"/>
              <w:bottom w:val="single" w:color="auto" w:sz="4" w:space="0"/>
              <w:right w:val="single" w:color="auto" w:sz="4" w:space="0"/>
            </w:tcBorders>
            <w:shd w:val="clear" w:color="000000" w:fill="FFFFFF"/>
            <w:vAlign w:val="center"/>
          </w:tcPr>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1.</w:t>
            </w:r>
            <w:r>
              <w:rPr>
                <w:rFonts w:hint="eastAsia" w:ascii="仿宋" w:hAnsi="仿宋" w:eastAsia="仿宋" w:cs="Tahoma"/>
                <w:color w:val="000000"/>
                <w:sz w:val="24"/>
                <w:szCs w:val="24"/>
                <w:lang w:eastAsia="zh-CN"/>
              </w:rPr>
              <w:t>产品材质：</w:t>
            </w:r>
            <w:r>
              <w:rPr>
                <w:rFonts w:hint="eastAsia" w:ascii="仿宋" w:hAnsi="仿宋" w:eastAsia="仿宋" w:cs="Tahoma"/>
                <w:color w:val="000000"/>
                <w:sz w:val="24"/>
                <w:szCs w:val="24"/>
                <w:lang w:val="en-US" w:eastAsia="zh-CN"/>
              </w:rPr>
              <w:t>ABS+PC</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2.产品滚轮：360°万向轮</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3.产品锁具：三位数密码锁</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4.产品尺寸：24寸</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5.产品品牌：国内知名品牌</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6.颜色：多种</w:t>
            </w:r>
          </w:p>
        </w:tc>
        <w:tc>
          <w:tcPr>
            <w:tcW w:w="470" w:type="pct"/>
            <w:tcBorders>
              <w:top w:val="nil"/>
              <w:left w:val="nil"/>
              <w:bottom w:val="single" w:color="auto" w:sz="4" w:space="0"/>
              <w:right w:val="single" w:color="auto" w:sz="4" w:space="0"/>
            </w:tcBorders>
            <w:vAlign w:val="center"/>
          </w:tcPr>
          <w:p>
            <w:pPr>
              <w:jc w:val="center"/>
              <w:rPr>
                <w:rFonts w:hint="eastAsia" w:ascii="仿宋" w:hAnsi="仿宋" w:eastAsia="仿宋" w:cs="Tahoma"/>
                <w:color w:val="000000"/>
                <w:sz w:val="24"/>
                <w:szCs w:val="24"/>
                <w:lang w:eastAsia="zh-CN"/>
              </w:rPr>
            </w:pPr>
            <w:r>
              <w:rPr>
                <w:rFonts w:hint="eastAsia" w:ascii="仿宋" w:hAnsi="仿宋" w:eastAsia="仿宋" w:cs="Tahoma"/>
                <w:color w:val="000000"/>
                <w:sz w:val="24"/>
                <w:szCs w:val="24"/>
                <w:lang w:eastAsia="zh-CN"/>
              </w:rPr>
              <w:t>个</w:t>
            </w:r>
          </w:p>
        </w:tc>
        <w:tc>
          <w:tcPr>
            <w:tcW w:w="410" w:type="pct"/>
            <w:tcBorders>
              <w:top w:val="nil"/>
              <w:left w:val="nil"/>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500</w:t>
            </w:r>
          </w:p>
        </w:tc>
        <w:tc>
          <w:tcPr>
            <w:tcW w:w="448"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4"/>
                <w:szCs w:val="24"/>
              </w:rPr>
            </w:pPr>
          </w:p>
        </w:tc>
        <w:tc>
          <w:tcPr>
            <w:tcW w:w="478"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4"/>
                <w:szCs w:val="24"/>
              </w:rPr>
            </w:pPr>
          </w:p>
        </w:tc>
        <w:tc>
          <w:tcPr>
            <w:tcW w:w="463"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auto"/>
                <w:sz w:val="24"/>
                <w:szCs w:val="24"/>
              </w:rPr>
            </w:pPr>
            <w:r>
              <w:rPr>
                <w:rFonts w:hint="eastAsia" w:ascii="仿宋" w:hAnsi="仿宋" w:eastAsia="仿宋" w:cs="Tahoma"/>
                <w:color w:val="auto"/>
                <w:sz w:val="24"/>
                <w:szCs w:val="24"/>
              </w:rPr>
              <w:t>是</w:t>
            </w:r>
          </w:p>
        </w:tc>
        <w:tc>
          <w:tcPr>
            <w:tcW w:w="657" w:type="pct"/>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eastAsia="zh-CN"/>
              </w:rPr>
              <w:t>需印制学校</w:t>
            </w:r>
            <w:r>
              <w:rPr>
                <w:rFonts w:hint="eastAsia" w:ascii="仿宋" w:hAnsi="仿宋" w:eastAsia="仿宋" w:cs="Tahoma"/>
                <w:color w:val="000000"/>
                <w:sz w:val="24"/>
                <w:szCs w:val="24"/>
                <w:lang w:val="en-US" w:eastAsia="zh-CN"/>
              </w:rPr>
              <w:t>LOGO，最高限价200元</w:t>
            </w:r>
          </w:p>
        </w:tc>
      </w:tr>
      <w:tr>
        <w:tblPrEx>
          <w:tblCellMar>
            <w:top w:w="0" w:type="dxa"/>
            <w:left w:w="108" w:type="dxa"/>
            <w:bottom w:w="0" w:type="dxa"/>
            <w:right w:w="108" w:type="dxa"/>
          </w:tblCellMar>
        </w:tblPrEx>
        <w:trPr>
          <w:trHeight w:val="794" w:hRule="atLeast"/>
        </w:trPr>
        <w:tc>
          <w:tcPr>
            <w:tcW w:w="287"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4"/>
                <w:szCs w:val="24"/>
              </w:rPr>
            </w:pPr>
            <w:r>
              <w:rPr>
                <w:rFonts w:hint="eastAsia" w:ascii="仿宋" w:hAnsi="仿宋" w:eastAsia="仿宋" w:cs="Tahoma"/>
                <w:color w:val="000000"/>
                <w:sz w:val="24"/>
                <w:szCs w:val="24"/>
              </w:rPr>
              <w:t>2</w:t>
            </w:r>
          </w:p>
        </w:tc>
        <w:tc>
          <w:tcPr>
            <w:tcW w:w="491" w:type="pct"/>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Tahoma"/>
                <w:color w:val="000000"/>
                <w:sz w:val="24"/>
                <w:szCs w:val="24"/>
                <w:lang w:eastAsia="zh-CN"/>
              </w:rPr>
            </w:pPr>
            <w:r>
              <w:rPr>
                <w:rFonts w:hint="eastAsia" w:ascii="仿宋" w:hAnsi="仿宋" w:eastAsia="仿宋" w:cs="Tahoma"/>
                <w:color w:val="000000"/>
                <w:sz w:val="24"/>
                <w:szCs w:val="24"/>
                <w:lang w:eastAsia="zh-CN"/>
              </w:rPr>
              <w:t>双肩背包</w:t>
            </w:r>
          </w:p>
        </w:tc>
        <w:tc>
          <w:tcPr>
            <w:tcW w:w="1292" w:type="pct"/>
            <w:tcBorders>
              <w:top w:val="nil"/>
              <w:left w:val="nil"/>
              <w:bottom w:val="single" w:color="auto" w:sz="4" w:space="0"/>
              <w:right w:val="single" w:color="auto" w:sz="4" w:space="0"/>
            </w:tcBorders>
            <w:shd w:val="clear" w:color="000000" w:fill="FFFFFF"/>
            <w:vAlign w:val="center"/>
          </w:tcPr>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1.</w:t>
            </w:r>
            <w:r>
              <w:rPr>
                <w:rFonts w:hint="eastAsia" w:ascii="仿宋" w:hAnsi="仿宋" w:eastAsia="仿宋" w:cs="Tahoma"/>
                <w:color w:val="000000"/>
                <w:sz w:val="24"/>
                <w:szCs w:val="24"/>
                <w:lang w:eastAsia="zh-CN"/>
              </w:rPr>
              <w:t>尺寸：长</w:t>
            </w:r>
            <w:r>
              <w:rPr>
                <w:rFonts w:hint="eastAsia" w:ascii="仿宋" w:hAnsi="仿宋" w:eastAsia="仿宋" w:cs="Tahoma"/>
                <w:color w:val="000000"/>
                <w:sz w:val="24"/>
                <w:szCs w:val="24"/>
                <w:lang w:val="en-US" w:eastAsia="zh-CN"/>
              </w:rPr>
              <w:t>33cm*宽18cm*高47cm（尺寸可大）</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2.面料：尼龙</w:t>
            </w:r>
          </w:p>
          <w:p>
            <w:pPr>
              <w:rPr>
                <w:rFonts w:hint="eastAsia"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3.颜色：多种</w:t>
            </w:r>
          </w:p>
          <w:p>
            <w:pP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4.品牌：国内知名品牌</w:t>
            </w:r>
          </w:p>
        </w:tc>
        <w:tc>
          <w:tcPr>
            <w:tcW w:w="470" w:type="pct"/>
            <w:tcBorders>
              <w:top w:val="nil"/>
              <w:left w:val="nil"/>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个</w:t>
            </w:r>
          </w:p>
        </w:tc>
        <w:tc>
          <w:tcPr>
            <w:tcW w:w="410" w:type="pct"/>
            <w:tcBorders>
              <w:top w:val="nil"/>
              <w:left w:val="nil"/>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val="en-US" w:eastAsia="zh-CN"/>
              </w:rPr>
              <w:t>500</w:t>
            </w:r>
          </w:p>
        </w:tc>
        <w:tc>
          <w:tcPr>
            <w:tcW w:w="448"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4"/>
                <w:szCs w:val="24"/>
              </w:rPr>
            </w:pPr>
          </w:p>
        </w:tc>
        <w:tc>
          <w:tcPr>
            <w:tcW w:w="478"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4"/>
                <w:szCs w:val="24"/>
              </w:rPr>
            </w:pPr>
          </w:p>
        </w:tc>
        <w:tc>
          <w:tcPr>
            <w:tcW w:w="463"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auto"/>
                <w:sz w:val="24"/>
                <w:szCs w:val="24"/>
              </w:rPr>
            </w:pPr>
            <w:r>
              <w:rPr>
                <w:rFonts w:hint="eastAsia" w:ascii="仿宋" w:hAnsi="仿宋" w:eastAsia="仿宋" w:cs="Tahoma"/>
                <w:color w:val="auto"/>
                <w:sz w:val="24"/>
                <w:szCs w:val="24"/>
              </w:rPr>
              <w:t>是</w:t>
            </w:r>
          </w:p>
        </w:tc>
        <w:tc>
          <w:tcPr>
            <w:tcW w:w="657" w:type="pct"/>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Tahoma"/>
                <w:color w:val="000000"/>
                <w:sz w:val="24"/>
                <w:szCs w:val="24"/>
                <w:lang w:val="en-US" w:eastAsia="zh-CN"/>
              </w:rPr>
            </w:pPr>
            <w:r>
              <w:rPr>
                <w:rFonts w:hint="eastAsia" w:ascii="仿宋" w:hAnsi="仿宋" w:eastAsia="仿宋" w:cs="Tahoma"/>
                <w:color w:val="000000"/>
                <w:sz w:val="24"/>
                <w:szCs w:val="24"/>
                <w:lang w:eastAsia="zh-CN"/>
              </w:rPr>
              <w:t>需印制学校</w:t>
            </w:r>
            <w:r>
              <w:rPr>
                <w:rFonts w:hint="eastAsia" w:ascii="仿宋" w:hAnsi="仿宋" w:eastAsia="仿宋" w:cs="Tahoma"/>
                <w:color w:val="000000"/>
                <w:sz w:val="24"/>
                <w:szCs w:val="24"/>
                <w:lang w:val="en-US" w:eastAsia="zh-CN"/>
              </w:rPr>
              <w:t>LOGO，最高限价100元</w:t>
            </w:r>
          </w:p>
        </w:tc>
      </w:tr>
      <w:tr>
        <w:tblPrEx>
          <w:tblCellMar>
            <w:top w:w="0" w:type="dxa"/>
            <w:left w:w="108" w:type="dxa"/>
            <w:bottom w:w="0" w:type="dxa"/>
            <w:right w:w="108" w:type="dxa"/>
          </w:tblCellMar>
        </w:tblPrEx>
        <w:trPr>
          <w:trHeight w:val="794" w:hRule="atLeast"/>
        </w:trPr>
        <w:tc>
          <w:tcPr>
            <w:tcW w:w="3401" w:type="pct"/>
            <w:gridSpan w:val="6"/>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仿宋" w:hAnsi="仿宋" w:eastAsia="仿宋" w:cs="Tahoma"/>
                <w:color w:val="000000"/>
                <w:sz w:val="20"/>
                <w:szCs w:val="20"/>
                <w:lang w:eastAsia="zh-CN"/>
              </w:rPr>
            </w:pPr>
            <w:r>
              <w:rPr>
                <w:rFonts w:hint="eastAsia" w:ascii="仿宋" w:hAnsi="仿宋" w:eastAsia="仿宋" w:cs="Tahoma"/>
                <w:color w:val="000000"/>
                <w:sz w:val="20"/>
                <w:szCs w:val="20"/>
                <w:lang w:eastAsia="zh-CN"/>
              </w:rPr>
              <w:t>合计</w:t>
            </w:r>
          </w:p>
        </w:tc>
        <w:tc>
          <w:tcPr>
            <w:tcW w:w="1598" w:type="pct"/>
            <w:gridSpan w:val="3"/>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Tahoma"/>
                <w:color w:val="000000"/>
                <w:sz w:val="20"/>
                <w:szCs w:val="20"/>
              </w:rPr>
            </w:pPr>
          </w:p>
        </w:tc>
      </w:tr>
      <w:tr>
        <w:tblPrEx>
          <w:tblCellMar>
            <w:top w:w="0" w:type="dxa"/>
            <w:left w:w="108" w:type="dxa"/>
            <w:bottom w:w="0" w:type="dxa"/>
            <w:right w:w="108" w:type="dxa"/>
          </w:tblCellMar>
        </w:tblPrEx>
        <w:trPr>
          <w:trHeight w:val="1259" w:hRule="atLeast"/>
        </w:trPr>
        <w:tc>
          <w:tcPr>
            <w:tcW w:w="5000" w:type="pct"/>
            <w:gridSpan w:val="9"/>
            <w:tcBorders>
              <w:top w:val="single" w:color="auto" w:sz="4" w:space="0"/>
              <w:left w:val="single" w:color="auto" w:sz="4" w:space="0"/>
              <w:bottom w:val="single" w:color="auto" w:sz="4" w:space="0"/>
              <w:right w:val="single" w:color="auto" w:sz="4" w:space="0"/>
            </w:tcBorders>
            <w:shd w:val="clear" w:color="000000" w:fill="FFFFFF"/>
            <w:vAlign w:val="center"/>
          </w:tcPr>
          <w:p>
            <w:pPr>
              <w:numPr>
                <w:ilvl w:val="0"/>
                <w:numId w:val="6"/>
              </w:numPr>
              <w:spacing w:after="0"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付款方式：货物到达指定位置验收合格后</w:t>
            </w:r>
            <w:r>
              <w:rPr>
                <w:rFonts w:hint="eastAsia" w:ascii="仿宋" w:hAnsi="仿宋" w:eastAsia="仿宋" w:cs="仿宋"/>
                <w:color w:val="auto"/>
                <w:sz w:val="24"/>
                <w:szCs w:val="24"/>
                <w:u w:val="single"/>
              </w:rPr>
              <w:t>30</w:t>
            </w:r>
            <w:r>
              <w:rPr>
                <w:rFonts w:hint="eastAsia" w:ascii="仿宋" w:hAnsi="仿宋" w:eastAsia="仿宋" w:cs="仿宋"/>
                <w:color w:val="auto"/>
                <w:sz w:val="24"/>
                <w:szCs w:val="24"/>
              </w:rPr>
              <w:t>个工作日内，支付验收合格</w:t>
            </w:r>
            <w:r>
              <w:rPr>
                <w:rFonts w:hint="eastAsia" w:ascii="仿宋" w:hAnsi="仿宋" w:eastAsia="仿宋" w:cs="仿宋"/>
                <w:color w:val="auto"/>
                <w:sz w:val="24"/>
                <w:szCs w:val="24"/>
                <w:lang w:eastAsia="zh-CN"/>
              </w:rPr>
              <w:t>物资</w:t>
            </w:r>
            <w:r>
              <w:rPr>
                <w:rFonts w:hint="eastAsia" w:ascii="仿宋" w:hAnsi="仿宋" w:eastAsia="仿宋" w:cs="仿宋"/>
                <w:color w:val="auto"/>
                <w:sz w:val="24"/>
                <w:szCs w:val="24"/>
              </w:rPr>
              <w:t>款的</w:t>
            </w:r>
            <w:r>
              <w:rPr>
                <w:rFonts w:hint="eastAsia" w:ascii="仿宋" w:hAnsi="仿宋" w:eastAsia="仿宋" w:cs="仿宋"/>
                <w:color w:val="auto"/>
                <w:sz w:val="24"/>
                <w:szCs w:val="24"/>
                <w:u w:val="single"/>
              </w:rPr>
              <w:t>95%</w:t>
            </w:r>
            <w:r>
              <w:rPr>
                <w:rFonts w:hint="eastAsia" w:ascii="仿宋" w:hAnsi="仿宋" w:eastAsia="仿宋" w:cs="仿宋"/>
                <w:color w:val="auto"/>
                <w:sz w:val="24"/>
                <w:szCs w:val="24"/>
              </w:rPr>
              <w:t>作为验收款；余款</w:t>
            </w:r>
            <w:r>
              <w:rPr>
                <w:rFonts w:hint="eastAsia" w:ascii="仿宋" w:hAnsi="仿宋" w:eastAsia="仿宋" w:cs="仿宋"/>
                <w:color w:val="auto"/>
                <w:sz w:val="24"/>
                <w:szCs w:val="24"/>
                <w:u w:val="single"/>
              </w:rPr>
              <w:t>5</w:t>
            </w:r>
            <w:r>
              <w:rPr>
                <w:rFonts w:hint="eastAsia" w:ascii="仿宋" w:hAnsi="仿宋" w:eastAsia="仿宋" w:cs="仿宋"/>
                <w:color w:val="auto"/>
                <w:sz w:val="24"/>
                <w:szCs w:val="24"/>
              </w:rPr>
              <w:t>%作为质保金在质保期满(验收合格之日起算)</w:t>
            </w:r>
            <w:r>
              <w:rPr>
                <w:rFonts w:hint="eastAsia" w:ascii="仿宋" w:hAnsi="仿宋" w:eastAsia="仿宋" w:cs="仿宋"/>
                <w:color w:val="auto"/>
                <w:sz w:val="24"/>
                <w:szCs w:val="24"/>
                <w:u w:val="single"/>
              </w:rPr>
              <w:t>15</w:t>
            </w:r>
            <w:r>
              <w:rPr>
                <w:rFonts w:hint="eastAsia" w:ascii="仿宋" w:hAnsi="仿宋" w:eastAsia="仿宋" w:cs="仿宋"/>
                <w:color w:val="auto"/>
                <w:sz w:val="24"/>
                <w:szCs w:val="24"/>
              </w:rPr>
              <w:t>个工作日内无息支付。 2.交货期：交货时间：</w:t>
            </w:r>
            <w:r>
              <w:rPr>
                <w:rFonts w:hint="eastAsia" w:ascii="仿宋" w:hAnsi="仿宋" w:eastAsia="仿宋" w:cs="仿宋"/>
                <w:color w:val="auto"/>
                <w:sz w:val="24"/>
                <w:szCs w:val="24"/>
                <w:u w:val="single"/>
              </w:rPr>
              <w:t>签订合同后15天</w:t>
            </w:r>
            <w:r>
              <w:rPr>
                <w:rFonts w:hint="eastAsia" w:ascii="仿宋" w:hAnsi="仿宋" w:eastAsia="仿宋" w:cs="仿宋"/>
                <w:color w:val="auto"/>
                <w:sz w:val="24"/>
                <w:szCs w:val="24"/>
              </w:rPr>
              <w:t>交货，到货检验合格后</w:t>
            </w:r>
            <w:r>
              <w:rPr>
                <w:rFonts w:hint="eastAsia" w:ascii="仿宋" w:hAnsi="仿宋" w:eastAsia="仿宋" w:cs="仿宋"/>
                <w:color w:val="auto"/>
                <w:sz w:val="24"/>
                <w:szCs w:val="24"/>
                <w:u w:val="single"/>
              </w:rPr>
              <w:t>7</w:t>
            </w:r>
            <w:r>
              <w:rPr>
                <w:rFonts w:hint="eastAsia" w:ascii="仿宋" w:hAnsi="仿宋" w:eastAsia="仿宋" w:cs="仿宋"/>
                <w:color w:val="auto"/>
                <w:sz w:val="24"/>
                <w:szCs w:val="24"/>
              </w:rPr>
              <w:t>个工作日内完成安装。</w:t>
            </w:r>
          </w:p>
          <w:p>
            <w:pPr>
              <w:jc w:val="both"/>
              <w:rPr>
                <w:rFonts w:ascii="仿宋" w:hAnsi="仿宋" w:eastAsia="仿宋" w:cs="Tahoma"/>
                <w:color w:val="000000"/>
                <w:sz w:val="20"/>
                <w:szCs w:val="20"/>
              </w:rPr>
            </w:pPr>
            <w:r>
              <w:rPr>
                <w:rFonts w:hint="eastAsia" w:ascii="仿宋" w:hAnsi="仿宋" w:eastAsia="仿宋" w:cs="仿宋"/>
                <w:color w:val="auto"/>
                <w:sz w:val="24"/>
                <w:szCs w:val="24"/>
              </w:rPr>
              <w:t>3.质保期：质保期为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rPr>
              <w:t>个月起，质保期内非人为损坏的需提供免费维保或更换。</w:t>
            </w:r>
          </w:p>
        </w:tc>
      </w:tr>
    </w:tbl>
    <w:p>
      <w:pPr>
        <w:spacing w:line="380" w:lineRule="exact"/>
        <w:ind w:left="147" w:leftChars="67"/>
        <w:rPr>
          <w:rFonts w:ascii="仿宋" w:hAnsi="仿宋" w:eastAsia="仿宋"/>
          <w:sz w:val="24"/>
          <w:szCs w:val="24"/>
        </w:rPr>
      </w:pPr>
    </w:p>
    <w:p>
      <w:pPr>
        <w:spacing w:line="380" w:lineRule="exact"/>
        <w:ind w:left="147" w:leftChars="67"/>
        <w:rPr>
          <w:rFonts w:ascii="仿宋" w:hAnsi="仿宋" w:eastAsia="仿宋"/>
          <w:sz w:val="24"/>
          <w:szCs w:val="24"/>
        </w:rPr>
      </w:pPr>
      <w:r>
        <w:rPr>
          <w:rFonts w:ascii="仿宋" w:hAnsi="仿宋" w:eastAsia="仿宋"/>
          <w:sz w:val="24"/>
          <w:szCs w:val="24"/>
        </w:rPr>
        <w:t>注：1.如果按单价计算的结果与总价不一致,以单价为准修正总价。</w:t>
      </w:r>
    </w:p>
    <w:p>
      <w:pPr>
        <w:spacing w:line="380" w:lineRule="exact"/>
        <w:ind w:left="147" w:leftChars="67" w:firstLine="480" w:firstLineChars="200"/>
        <w:rPr>
          <w:rFonts w:ascii="仿宋" w:hAnsi="仿宋" w:eastAsia="仿宋"/>
          <w:sz w:val="24"/>
          <w:szCs w:val="24"/>
        </w:rPr>
      </w:pPr>
      <w:r>
        <w:rPr>
          <w:rFonts w:ascii="仿宋" w:hAnsi="仿宋" w:eastAsia="仿宋"/>
          <w:sz w:val="24"/>
          <w:szCs w:val="24"/>
        </w:rPr>
        <w:t>2.如果不提供详细参数和报价将视为没有实质性响应</w:t>
      </w:r>
      <w:r>
        <w:rPr>
          <w:rFonts w:hint="eastAsia" w:ascii="仿宋" w:hAnsi="仿宋" w:eastAsia="仿宋"/>
          <w:sz w:val="24"/>
          <w:szCs w:val="24"/>
        </w:rPr>
        <w:t>公开询价</w:t>
      </w:r>
      <w:r>
        <w:rPr>
          <w:rFonts w:ascii="仿宋" w:hAnsi="仿宋" w:eastAsia="仿宋"/>
          <w:sz w:val="24"/>
          <w:szCs w:val="24"/>
        </w:rPr>
        <w:t>文件。</w:t>
      </w:r>
    </w:p>
    <w:p>
      <w:pPr>
        <w:spacing w:after="0" w:line="300" w:lineRule="exact"/>
        <w:ind w:firstLine="480" w:firstLineChars="200"/>
        <w:rPr>
          <w:rFonts w:ascii="仿宋" w:hAnsi="仿宋" w:eastAsia="仿宋"/>
          <w:sz w:val="24"/>
          <w:szCs w:val="24"/>
          <w:lang w:val="zh-CN"/>
        </w:rPr>
      </w:pPr>
    </w:p>
    <w:p>
      <w:pPr>
        <w:spacing w:line="380" w:lineRule="exact"/>
        <w:rPr>
          <w:rFonts w:ascii="仿宋" w:hAnsi="仿宋" w:eastAsia="仿宋"/>
          <w:sz w:val="24"/>
          <w:szCs w:val="24"/>
          <w:lang w:val="zh-CN"/>
        </w:rPr>
      </w:pPr>
    </w:p>
    <w:p>
      <w:pPr>
        <w:spacing w:line="360" w:lineRule="auto"/>
        <w:ind w:right="960"/>
        <w:jc w:val="right"/>
        <w:rPr>
          <w:rFonts w:ascii="仿宋" w:hAnsi="仿宋" w:eastAsia="仿宋"/>
          <w:sz w:val="24"/>
          <w:szCs w:val="24"/>
          <w:lang w:val="zh-CN"/>
        </w:rPr>
      </w:pPr>
    </w:p>
    <w:p>
      <w:pPr>
        <w:spacing w:line="360" w:lineRule="auto"/>
        <w:ind w:right="1440"/>
        <w:jc w:val="center"/>
        <w:rPr>
          <w:rFonts w:ascii="仿宋" w:hAnsi="仿宋" w:eastAsia="仿宋"/>
          <w:sz w:val="24"/>
          <w:szCs w:val="24"/>
          <w:lang w:val="zh-CN"/>
        </w:rPr>
      </w:pPr>
      <w:r>
        <w:rPr>
          <w:rFonts w:hint="eastAsia" w:ascii="仿宋" w:hAnsi="仿宋" w:eastAsia="仿宋"/>
          <w:sz w:val="24"/>
          <w:szCs w:val="24"/>
          <w:lang w:val="en-US" w:eastAsia="zh-CN"/>
        </w:rPr>
        <w:t xml:space="preserve">                                       </w:t>
      </w:r>
      <w:r>
        <w:rPr>
          <w:rFonts w:hint="eastAsia" w:ascii="仿宋" w:hAnsi="仿宋" w:eastAsia="仿宋"/>
          <w:sz w:val="24"/>
          <w:szCs w:val="24"/>
          <w:lang w:val="zh-CN"/>
        </w:rPr>
        <w:t>参与人授权代表</w:t>
      </w:r>
      <w:r>
        <w:rPr>
          <w:rFonts w:ascii="仿宋" w:hAnsi="仿宋" w:eastAsia="仿宋"/>
          <w:sz w:val="24"/>
          <w:szCs w:val="24"/>
          <w:lang w:val="zh-CN"/>
        </w:rPr>
        <w:t>（签字</w:t>
      </w:r>
      <w:r>
        <w:rPr>
          <w:rFonts w:hint="eastAsia" w:ascii="仿宋" w:hAnsi="仿宋" w:eastAsia="仿宋"/>
          <w:sz w:val="24"/>
          <w:szCs w:val="24"/>
          <w:lang w:val="zh-CN"/>
        </w:rPr>
        <w:t>或盖章</w:t>
      </w:r>
      <w:r>
        <w:rPr>
          <w:rFonts w:ascii="仿宋" w:hAnsi="仿宋" w:eastAsia="仿宋"/>
          <w:sz w:val="24"/>
          <w:szCs w:val="24"/>
          <w:lang w:val="zh-CN"/>
        </w:rPr>
        <w:t>）：</w:t>
      </w:r>
    </w:p>
    <w:p>
      <w:pPr>
        <w:spacing w:line="360" w:lineRule="auto"/>
        <w:ind w:right="1406"/>
        <w:jc w:val="right"/>
        <w:rPr>
          <w:rFonts w:ascii="仿宋" w:hAnsi="仿宋" w:eastAsia="仿宋"/>
          <w:sz w:val="24"/>
          <w:szCs w:val="24"/>
          <w:lang w:val="zh-CN"/>
        </w:rPr>
        <w:sectPr>
          <w:headerReference r:id="rId6" w:type="first"/>
          <w:headerReference r:id="rId5" w:type="default"/>
          <w:footerReference r:id="rId7" w:type="default"/>
          <w:type w:val="continuous"/>
          <w:pgSz w:w="11906" w:h="16838"/>
          <w:pgMar w:top="1440" w:right="1416" w:bottom="1440" w:left="1134" w:header="851" w:footer="992" w:gutter="0"/>
          <w:pgBorders>
            <w:top w:val="none" w:sz="0" w:space="0"/>
            <w:left w:val="none" w:sz="0" w:space="0"/>
            <w:bottom w:val="none" w:sz="0" w:space="0"/>
            <w:right w:val="none" w:sz="0" w:space="0"/>
          </w:pgBorders>
          <w:cols w:space="425" w:num="1"/>
          <w:titlePg/>
          <w:docGrid w:type="lines" w:linePitch="312" w:charSpace="0"/>
        </w:sectPr>
      </w:pPr>
      <w:r>
        <w:rPr>
          <w:rFonts w:hint="eastAsia" w:ascii="仿宋" w:hAnsi="仿宋" w:eastAsia="仿宋"/>
          <w:sz w:val="24"/>
          <w:szCs w:val="24"/>
          <w:lang w:val="zh-CN"/>
        </w:rPr>
        <w:t xml:space="preserve">日 </w:t>
      </w:r>
      <w:r>
        <w:rPr>
          <w:rFonts w:ascii="仿宋" w:hAnsi="仿宋" w:eastAsia="仿宋"/>
          <w:sz w:val="24"/>
          <w:szCs w:val="24"/>
          <w:lang w:val="zh-CN"/>
        </w:rPr>
        <w:t xml:space="preserve">        </w:t>
      </w:r>
      <w:r>
        <w:rPr>
          <w:rFonts w:hint="eastAsia" w:ascii="仿宋" w:hAnsi="仿宋" w:eastAsia="仿宋"/>
          <w:sz w:val="24"/>
          <w:szCs w:val="24"/>
          <w:lang w:val="zh-CN"/>
        </w:rPr>
        <w:t>期：</w:t>
      </w:r>
      <w:bookmarkStart w:id="48" w:name="_Toc259520874"/>
      <w:bookmarkStart w:id="49" w:name="_Toc267060326"/>
      <w:bookmarkStart w:id="50" w:name="_Toc267059186"/>
      <w:bookmarkStart w:id="51" w:name="_Toc255975016"/>
      <w:bookmarkStart w:id="52" w:name="_Toc213208771"/>
      <w:bookmarkStart w:id="53" w:name="_Toc267059811"/>
      <w:bookmarkStart w:id="54" w:name="_Toc267059924"/>
      <w:bookmarkStart w:id="55" w:name="_Toc258401265"/>
      <w:bookmarkStart w:id="56" w:name="_Toc259692749"/>
      <w:bookmarkStart w:id="57" w:name="_Toc266870441"/>
      <w:bookmarkStart w:id="58" w:name="_Toc266868943"/>
      <w:bookmarkStart w:id="59" w:name="_Toc230071153"/>
      <w:bookmarkStart w:id="60" w:name="_Toc232302122"/>
      <w:bookmarkStart w:id="61" w:name="_Toc267059035"/>
      <w:bookmarkStart w:id="62" w:name="_Toc266868679"/>
      <w:bookmarkStart w:id="63" w:name="_Toc266870916"/>
      <w:bookmarkStart w:id="64" w:name="_Toc219800249"/>
      <w:bookmarkStart w:id="65" w:name="_Toc223146614"/>
      <w:bookmarkStart w:id="66" w:name="_Toc225669328"/>
      <w:bookmarkStart w:id="67" w:name="_Toc267060461"/>
      <w:bookmarkStart w:id="68" w:name="_Toc267060216"/>
      <w:bookmarkStart w:id="69" w:name="_Toc273178703"/>
      <w:bookmarkStart w:id="70" w:name="_Toc266870839"/>
      <w:bookmarkStart w:id="71" w:name="_Toc259692656"/>
      <w:bookmarkStart w:id="72" w:name="_Toc249325720"/>
      <w:bookmarkStart w:id="73" w:name="_Toc227058536"/>
      <w:bookmarkStart w:id="74" w:name="_Toc254790909"/>
      <w:bookmarkStart w:id="75" w:name="_Toc235437998"/>
      <w:bookmarkStart w:id="76" w:name="_Toc160880165"/>
      <w:bookmarkStart w:id="77" w:name="_Toc251586241"/>
      <w:bookmarkStart w:id="78" w:name="_Toc235438281"/>
      <w:bookmarkStart w:id="79" w:name="_Toc267059544"/>
      <w:bookmarkStart w:id="80" w:name="_Toc267059658"/>
      <w:bookmarkStart w:id="81" w:name="_Toc236021457"/>
      <w:bookmarkStart w:id="82" w:name="_Toc235438352"/>
      <w:bookmarkStart w:id="83" w:name="_Toc267060076"/>
      <w:bookmarkStart w:id="84" w:name="_Toc192664158"/>
      <w:bookmarkStart w:id="85" w:name="_Toc192996343"/>
      <w:bookmarkStart w:id="86" w:name="_Toc253066624"/>
      <w:bookmarkStart w:id="87" w:name="_Toc191783227"/>
      <w:bookmarkStart w:id="88" w:name="_Toc191789334"/>
      <w:bookmarkStart w:id="89" w:name="_Toc191802695"/>
      <w:bookmarkStart w:id="90" w:name="_Toc160880534"/>
      <w:bookmarkStart w:id="91" w:name="_Toc191803631"/>
      <w:bookmarkStart w:id="92" w:name="_Toc192663691"/>
      <w:bookmarkStart w:id="93" w:name="_Toc251613839"/>
      <w:bookmarkStart w:id="94" w:name="_Toc180302918"/>
      <w:bookmarkStart w:id="95" w:name="_Toc181436466"/>
      <w:bookmarkStart w:id="96" w:name="_Toc192663840"/>
      <w:bookmarkStart w:id="97" w:name="_Toc213756001"/>
      <w:bookmarkStart w:id="98" w:name="_Toc193165739"/>
      <w:bookmarkStart w:id="99" w:name="_Toc169332954"/>
      <w:bookmarkStart w:id="100" w:name="_Toc213755864"/>
      <w:bookmarkStart w:id="101" w:name="_Toc182372787"/>
      <w:bookmarkStart w:id="102" w:name="_Toc192996451"/>
      <w:bookmarkStart w:id="103" w:name="_Toc193160453"/>
      <w:bookmarkStart w:id="104" w:name="_Toc203355738"/>
      <w:bookmarkStart w:id="105" w:name="_Toc182805222"/>
      <w:bookmarkStart w:id="106" w:name="_Toc211917121"/>
      <w:bookmarkStart w:id="107" w:name="_Toc181436570"/>
      <w:bookmarkStart w:id="108" w:name="_Toc169332843"/>
      <w:bookmarkStart w:id="109" w:name="_Toc213755945"/>
      <w:bookmarkStart w:id="110" w:name="_Toc170798798"/>
      <w:bookmarkStart w:id="111" w:name="_Toc177985474"/>
      <w:bookmarkStart w:id="112" w:name="_Toc213756057"/>
      <w:bookmarkStart w:id="113" w:name="_Toc217891408"/>
    </w:p>
    <w:p>
      <w:pPr>
        <w:jc w:val="center"/>
        <w:outlineLvl w:val="1"/>
        <w:rPr>
          <w:rFonts w:ascii="仿宋" w:hAnsi="仿宋" w:eastAsia="仿宋"/>
          <w:b/>
          <w:bCs/>
          <w:sz w:val="24"/>
          <w:szCs w:val="24"/>
        </w:rPr>
      </w:pPr>
      <w:r>
        <w:rPr>
          <w:rFonts w:ascii="仿宋" w:hAnsi="仿宋" w:eastAsia="仿宋"/>
          <w:b/>
          <w:bCs/>
          <w:sz w:val="24"/>
          <w:szCs w:val="24"/>
        </w:rPr>
        <w:t>3</w:t>
      </w:r>
      <w:r>
        <w:rPr>
          <w:rFonts w:hint="eastAsia" w:ascii="仿宋" w:hAnsi="仿宋" w:eastAsia="仿宋"/>
          <w:b/>
          <w:bCs/>
          <w:sz w:val="24"/>
          <w:szCs w:val="24"/>
        </w:rPr>
        <w:t>、</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Fonts w:hint="eastAsia" w:ascii="仿宋" w:hAnsi="仿宋" w:eastAsia="仿宋"/>
          <w:b/>
          <w:bCs/>
          <w:sz w:val="24"/>
          <w:szCs w:val="24"/>
        </w:rPr>
        <w:t>参与人资质材料</w:t>
      </w:r>
    </w:p>
    <w:p>
      <w:pPr>
        <w:pStyle w:val="39"/>
        <w:rPr>
          <w:sz w:val="24"/>
          <w:szCs w:val="24"/>
        </w:rPr>
      </w:pPr>
    </w:p>
    <w:p>
      <w:pPr>
        <w:spacing w:after="0" w:line="500" w:lineRule="exact"/>
        <w:rPr>
          <w:rFonts w:ascii="仿宋" w:hAnsi="仿宋" w:eastAsia="仿宋"/>
          <w:sz w:val="24"/>
          <w:szCs w:val="24"/>
        </w:rPr>
      </w:pPr>
      <w:r>
        <w:rPr>
          <w:rFonts w:hint="eastAsia" w:ascii="仿宋" w:hAnsi="仿宋" w:eastAsia="仿宋"/>
          <w:sz w:val="24"/>
          <w:szCs w:val="24"/>
        </w:rPr>
        <w:t>参与人需要提供以下材料：</w:t>
      </w:r>
    </w:p>
    <w:p>
      <w:pPr>
        <w:pStyle w:val="54"/>
        <w:numPr>
          <w:ilvl w:val="0"/>
          <w:numId w:val="8"/>
        </w:numPr>
        <w:spacing w:after="0" w:line="500" w:lineRule="exact"/>
        <w:ind w:firstLineChars="0"/>
        <w:rPr>
          <w:rFonts w:ascii="仿宋" w:hAnsi="仿宋" w:eastAsia="仿宋"/>
          <w:sz w:val="24"/>
          <w:szCs w:val="24"/>
        </w:rPr>
      </w:pPr>
      <w:r>
        <w:rPr>
          <w:rFonts w:hint="eastAsia" w:ascii="仿宋" w:hAnsi="仿宋" w:eastAsia="仿宋"/>
          <w:sz w:val="24"/>
          <w:szCs w:val="24"/>
        </w:rPr>
        <w:t>营业执照复印件</w:t>
      </w:r>
    </w:p>
    <w:p>
      <w:pPr>
        <w:pStyle w:val="54"/>
        <w:numPr>
          <w:ilvl w:val="0"/>
          <w:numId w:val="8"/>
        </w:numPr>
        <w:spacing w:after="0" w:line="500" w:lineRule="exact"/>
        <w:ind w:firstLineChars="0"/>
        <w:rPr>
          <w:rFonts w:ascii="仿宋" w:hAnsi="仿宋" w:eastAsia="仿宋"/>
          <w:sz w:val="24"/>
          <w:szCs w:val="24"/>
        </w:rPr>
      </w:pPr>
      <w:r>
        <w:rPr>
          <w:rFonts w:hint="eastAsia" w:ascii="仿宋" w:hAnsi="仿宋" w:eastAsia="仿宋"/>
          <w:sz w:val="24"/>
          <w:szCs w:val="24"/>
        </w:rPr>
        <w:t>授权经销商或代理商证明材料复印件</w:t>
      </w:r>
    </w:p>
    <w:p>
      <w:pPr>
        <w:pStyle w:val="54"/>
        <w:numPr>
          <w:ilvl w:val="0"/>
          <w:numId w:val="8"/>
        </w:numPr>
        <w:spacing w:after="0" w:line="500" w:lineRule="exact"/>
        <w:ind w:firstLineChars="0"/>
        <w:rPr>
          <w:rFonts w:ascii="仿宋" w:hAnsi="仿宋" w:eastAsia="仿宋"/>
          <w:sz w:val="24"/>
          <w:szCs w:val="24"/>
        </w:rPr>
      </w:pPr>
      <w:r>
        <w:rPr>
          <w:rFonts w:hint="eastAsia" w:ascii="仿宋" w:hAnsi="仿宋" w:eastAsia="仿宋"/>
          <w:sz w:val="24"/>
          <w:szCs w:val="24"/>
        </w:rPr>
        <w:t>质保期和售后服务承诺书（参与人自行起草）</w:t>
      </w:r>
    </w:p>
    <w:p>
      <w:pPr>
        <w:spacing w:line="380" w:lineRule="exact"/>
        <w:rPr>
          <w:rFonts w:ascii="仿宋" w:hAnsi="仿宋" w:eastAsia="仿宋"/>
          <w:sz w:val="24"/>
          <w:szCs w:val="24"/>
        </w:rPr>
      </w:pPr>
    </w:p>
    <w:p>
      <w:pPr>
        <w:spacing w:line="380" w:lineRule="exact"/>
        <w:rPr>
          <w:rFonts w:ascii="仿宋" w:hAnsi="仿宋" w:eastAsia="仿宋"/>
          <w:b/>
          <w:bCs/>
          <w:sz w:val="24"/>
          <w:szCs w:val="24"/>
        </w:rPr>
      </w:pPr>
      <w:r>
        <w:rPr>
          <w:rFonts w:hint="eastAsia" w:ascii="仿宋" w:hAnsi="仿宋" w:eastAsia="仿宋"/>
          <w:b/>
          <w:bCs/>
          <w:sz w:val="24"/>
          <w:szCs w:val="24"/>
        </w:rPr>
        <w:t>以上材料复印件须加盖参与人公司公章，并与报价一览表一同密封</w:t>
      </w:r>
    </w:p>
    <w:p>
      <w:pPr>
        <w:spacing w:line="380" w:lineRule="exact"/>
        <w:rPr>
          <w:rFonts w:ascii="仿宋" w:hAnsi="仿宋" w:eastAsia="仿宋"/>
          <w:sz w:val="24"/>
          <w:szCs w:val="24"/>
        </w:rPr>
      </w:pPr>
    </w:p>
    <w:p>
      <w:pPr>
        <w:spacing w:line="380" w:lineRule="exact"/>
        <w:rPr>
          <w:rFonts w:ascii="仿宋" w:hAnsi="仿宋" w:eastAsia="仿宋"/>
          <w:sz w:val="24"/>
          <w:szCs w:val="24"/>
        </w:rPr>
      </w:pPr>
    </w:p>
    <w:p>
      <w:pPr>
        <w:spacing w:line="380" w:lineRule="exact"/>
        <w:rPr>
          <w:rFonts w:ascii="仿宋" w:hAnsi="仿宋" w:eastAsia="仿宋"/>
          <w:sz w:val="24"/>
          <w:szCs w:val="24"/>
        </w:rPr>
      </w:pPr>
    </w:p>
    <w:sectPr>
      <w:pgSz w:w="11906" w:h="16838"/>
      <w:pgMar w:top="1440" w:right="1416" w:bottom="1440" w:left="1134" w:header="851" w:footer="992"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entury Gothic">
    <w:altName w:val="Segoe Print"/>
    <w:panose1 w:val="020B0502020202020204"/>
    <w:charset w:val="00"/>
    <w:family w:val="swiss"/>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docPartObj>
        <w:docPartGallery w:val="autotext"/>
      </w:docPartObj>
    </w:sdtPr>
    <w:sdtContent>
      <w:sdt>
        <w:sdtPr>
          <w:id w:val="455225834"/>
          <w:docPartObj>
            <w:docPartGallery w:val="autotext"/>
          </w:docPartObj>
        </w:sdtPr>
        <w:sdtContent>
          <w:p>
            <w:pPr>
              <w:pStyle w:val="16"/>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p>
            <w:pPr>
              <w:pStyle w:val="16"/>
              <w:jc w:val="center"/>
            </w:pP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rFonts w:hint="eastAsia"/>
        <w:lang w:val="en-US" w:eastAsia="zh-CN"/>
      </w:rPr>
      <w:drawing>
        <wp:inline distT="0" distB="0" distL="114300" distR="114300">
          <wp:extent cx="3159760" cy="413385"/>
          <wp:effectExtent l="0" t="0" r="0" b="5080"/>
          <wp:docPr id="8" name="图片 8"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rFonts w:hint="eastAsia"/>
        <w:lang w:val="en-US" w:eastAsia="zh-CN"/>
      </w:rPr>
      <w:drawing>
        <wp:inline distT="0" distB="0" distL="114300" distR="114300">
          <wp:extent cx="3159760" cy="413385"/>
          <wp:effectExtent l="0" t="0" r="0" b="5080"/>
          <wp:docPr id="1" name="图片 1"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rFonts w:hint="eastAsia"/>
        <w:lang w:val="en-US" w:eastAsia="zh-CN"/>
      </w:rPr>
      <w:drawing>
        <wp:inline distT="0" distB="0" distL="114300" distR="114300">
          <wp:extent cx="3159760" cy="413385"/>
          <wp:effectExtent l="0" t="0" r="0" b="5080"/>
          <wp:docPr id="4" name="图片 4"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rFonts w:hint="eastAsia"/>
        <w:lang w:val="en-US" w:eastAsia="zh-CN"/>
      </w:rPr>
      <w:drawing>
        <wp:inline distT="0" distB="0" distL="114300" distR="114300">
          <wp:extent cx="3159760" cy="413385"/>
          <wp:effectExtent l="0" t="0" r="0" b="5080"/>
          <wp:docPr id="5" name="图片 5"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DB2D9E"/>
    <w:multiLevelType w:val="singleLevel"/>
    <w:tmpl w:val="D2DB2D9E"/>
    <w:lvl w:ilvl="0" w:tentative="0">
      <w:start w:val="1"/>
      <w:numFmt w:val="decimal"/>
      <w:lvlText w:val="%1."/>
      <w:lvlJc w:val="left"/>
      <w:pPr>
        <w:tabs>
          <w:tab w:val="left" w:pos="312"/>
        </w:tabs>
      </w:pPr>
    </w:lvl>
  </w:abstractNum>
  <w:abstractNum w:abstractNumId="1">
    <w:nsid w:val="047476F1"/>
    <w:multiLevelType w:val="multilevel"/>
    <w:tmpl w:val="047476F1"/>
    <w:lvl w:ilvl="0" w:tentative="0">
      <w:start w:val="1"/>
      <w:numFmt w:val="decimal"/>
      <w:lvlText w:val="（%1）"/>
      <w:lvlJc w:val="left"/>
      <w:pPr>
        <w:ind w:left="1428" w:hanging="720"/>
      </w:pPr>
      <w:rPr>
        <w:rFonts w:hint="default"/>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2">
    <w:nsid w:val="23F05992"/>
    <w:multiLevelType w:val="multilevel"/>
    <w:tmpl w:val="23F05992"/>
    <w:lvl w:ilvl="0" w:tentative="0">
      <w:start w:val="1"/>
      <w:numFmt w:val="decimal"/>
      <w:lvlText w:val="%1、"/>
      <w:lvlJc w:val="left"/>
      <w:pPr>
        <w:ind w:left="720" w:hanging="7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9C41BB1"/>
    <w:multiLevelType w:val="multilevel"/>
    <w:tmpl w:val="49C41BB1"/>
    <w:lvl w:ilvl="0" w:tentative="0">
      <w:start w:val="1"/>
      <w:numFmt w:val="decimal"/>
      <w:lvlText w:val="%1."/>
      <w:lvlJc w:val="left"/>
      <w:pPr>
        <w:ind w:left="785" w:hanging="420"/>
      </w:pPr>
    </w:lvl>
    <w:lvl w:ilvl="1" w:tentative="0">
      <w:start w:val="1"/>
      <w:numFmt w:val="lowerLetter"/>
      <w:lvlText w:val="%2)"/>
      <w:lvlJc w:val="left"/>
      <w:pPr>
        <w:ind w:left="1205" w:hanging="420"/>
      </w:pPr>
    </w:lvl>
    <w:lvl w:ilvl="2" w:tentative="0">
      <w:start w:val="1"/>
      <w:numFmt w:val="lowerRoman"/>
      <w:lvlText w:val="%3."/>
      <w:lvlJc w:val="right"/>
      <w:pPr>
        <w:ind w:left="1625" w:hanging="420"/>
      </w:pPr>
    </w:lvl>
    <w:lvl w:ilvl="3" w:tentative="0">
      <w:start w:val="1"/>
      <w:numFmt w:val="decimal"/>
      <w:lvlText w:val="%4."/>
      <w:lvlJc w:val="left"/>
      <w:pPr>
        <w:ind w:left="2045" w:hanging="420"/>
      </w:pPr>
    </w:lvl>
    <w:lvl w:ilvl="4" w:tentative="0">
      <w:start w:val="1"/>
      <w:numFmt w:val="lowerLetter"/>
      <w:lvlText w:val="%5)"/>
      <w:lvlJc w:val="left"/>
      <w:pPr>
        <w:ind w:left="2465" w:hanging="420"/>
      </w:pPr>
    </w:lvl>
    <w:lvl w:ilvl="5" w:tentative="0">
      <w:start w:val="1"/>
      <w:numFmt w:val="lowerRoman"/>
      <w:lvlText w:val="%6."/>
      <w:lvlJc w:val="right"/>
      <w:pPr>
        <w:ind w:left="2885" w:hanging="420"/>
      </w:pPr>
    </w:lvl>
    <w:lvl w:ilvl="6" w:tentative="0">
      <w:start w:val="1"/>
      <w:numFmt w:val="decimal"/>
      <w:lvlText w:val="%7."/>
      <w:lvlJc w:val="left"/>
      <w:pPr>
        <w:ind w:left="3305" w:hanging="420"/>
      </w:pPr>
    </w:lvl>
    <w:lvl w:ilvl="7" w:tentative="0">
      <w:start w:val="1"/>
      <w:numFmt w:val="lowerLetter"/>
      <w:lvlText w:val="%8)"/>
      <w:lvlJc w:val="left"/>
      <w:pPr>
        <w:ind w:left="3725" w:hanging="420"/>
      </w:pPr>
    </w:lvl>
    <w:lvl w:ilvl="8" w:tentative="0">
      <w:start w:val="1"/>
      <w:numFmt w:val="lowerRoman"/>
      <w:lvlText w:val="%9."/>
      <w:lvlJc w:val="right"/>
      <w:pPr>
        <w:ind w:left="4145" w:hanging="420"/>
      </w:pPr>
    </w:lvl>
  </w:abstractNum>
  <w:abstractNum w:abstractNumId="4">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6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F4057F3"/>
    <w:multiLevelType w:val="multilevel"/>
    <w:tmpl w:val="5F4057F3"/>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687F21A7"/>
    <w:multiLevelType w:val="multilevel"/>
    <w:tmpl w:val="687F21A7"/>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7">
    <w:nsid w:val="77595E0A"/>
    <w:multiLevelType w:val="multilevel"/>
    <w:tmpl w:val="77595E0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5"/>
  </w:num>
  <w:num w:numId="4">
    <w:abstractNumId w:val="6"/>
  </w:num>
  <w:num w:numId="5">
    <w:abstractNumId w:val="3"/>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13721"/>
    <w:rsid w:val="000569E1"/>
    <w:rsid w:val="00074B20"/>
    <w:rsid w:val="00082572"/>
    <w:rsid w:val="000934D4"/>
    <w:rsid w:val="000C3E2B"/>
    <w:rsid w:val="000F4F45"/>
    <w:rsid w:val="001037BF"/>
    <w:rsid w:val="0013118F"/>
    <w:rsid w:val="001561E9"/>
    <w:rsid w:val="00176CD4"/>
    <w:rsid w:val="001772BC"/>
    <w:rsid w:val="00182C6E"/>
    <w:rsid w:val="001A5B43"/>
    <w:rsid w:val="001B719E"/>
    <w:rsid w:val="001C6943"/>
    <w:rsid w:val="00235C32"/>
    <w:rsid w:val="00244E90"/>
    <w:rsid w:val="002657F7"/>
    <w:rsid w:val="002772BB"/>
    <w:rsid w:val="002A0474"/>
    <w:rsid w:val="002A633A"/>
    <w:rsid w:val="002C2C3D"/>
    <w:rsid w:val="002C4297"/>
    <w:rsid w:val="00307D2E"/>
    <w:rsid w:val="00320C30"/>
    <w:rsid w:val="00334E6F"/>
    <w:rsid w:val="003570A0"/>
    <w:rsid w:val="003C60EF"/>
    <w:rsid w:val="003E6439"/>
    <w:rsid w:val="003F20A6"/>
    <w:rsid w:val="00404FA2"/>
    <w:rsid w:val="004242F4"/>
    <w:rsid w:val="0043243C"/>
    <w:rsid w:val="00441955"/>
    <w:rsid w:val="00447890"/>
    <w:rsid w:val="004B66B1"/>
    <w:rsid w:val="004F6AE0"/>
    <w:rsid w:val="00502F52"/>
    <w:rsid w:val="00582530"/>
    <w:rsid w:val="00590957"/>
    <w:rsid w:val="005914DC"/>
    <w:rsid w:val="005A27F8"/>
    <w:rsid w:val="005A5A4D"/>
    <w:rsid w:val="005F125A"/>
    <w:rsid w:val="005F1FC8"/>
    <w:rsid w:val="00630374"/>
    <w:rsid w:val="0069669C"/>
    <w:rsid w:val="006D2FCE"/>
    <w:rsid w:val="006F3C71"/>
    <w:rsid w:val="006F5FBA"/>
    <w:rsid w:val="00754818"/>
    <w:rsid w:val="007B0F09"/>
    <w:rsid w:val="007B2319"/>
    <w:rsid w:val="00820908"/>
    <w:rsid w:val="00820F76"/>
    <w:rsid w:val="00865B30"/>
    <w:rsid w:val="00874219"/>
    <w:rsid w:val="0087518C"/>
    <w:rsid w:val="008902DC"/>
    <w:rsid w:val="009123D7"/>
    <w:rsid w:val="00916532"/>
    <w:rsid w:val="00923C7E"/>
    <w:rsid w:val="00936704"/>
    <w:rsid w:val="0094170D"/>
    <w:rsid w:val="00942F72"/>
    <w:rsid w:val="00955004"/>
    <w:rsid w:val="009606BC"/>
    <w:rsid w:val="00967E57"/>
    <w:rsid w:val="00994E59"/>
    <w:rsid w:val="009B7DAD"/>
    <w:rsid w:val="009D6C32"/>
    <w:rsid w:val="009F0B36"/>
    <w:rsid w:val="00A148CE"/>
    <w:rsid w:val="00A24465"/>
    <w:rsid w:val="00A40610"/>
    <w:rsid w:val="00A4220E"/>
    <w:rsid w:val="00A44A63"/>
    <w:rsid w:val="00A45704"/>
    <w:rsid w:val="00A64A5B"/>
    <w:rsid w:val="00AD29A3"/>
    <w:rsid w:val="00AF3C2A"/>
    <w:rsid w:val="00B14C37"/>
    <w:rsid w:val="00B51EE9"/>
    <w:rsid w:val="00B54440"/>
    <w:rsid w:val="00B554E7"/>
    <w:rsid w:val="00B556FC"/>
    <w:rsid w:val="00B7278F"/>
    <w:rsid w:val="00B83714"/>
    <w:rsid w:val="00BD49FB"/>
    <w:rsid w:val="00BD51D2"/>
    <w:rsid w:val="00BD7232"/>
    <w:rsid w:val="00BE1921"/>
    <w:rsid w:val="00C035B5"/>
    <w:rsid w:val="00C66E1E"/>
    <w:rsid w:val="00C676BA"/>
    <w:rsid w:val="00C81AB4"/>
    <w:rsid w:val="00C857BF"/>
    <w:rsid w:val="00CA25CB"/>
    <w:rsid w:val="00CA6CB6"/>
    <w:rsid w:val="00CA786D"/>
    <w:rsid w:val="00CB73CD"/>
    <w:rsid w:val="00D2102C"/>
    <w:rsid w:val="00D260D0"/>
    <w:rsid w:val="00D36D52"/>
    <w:rsid w:val="00D56DEA"/>
    <w:rsid w:val="00D60F0E"/>
    <w:rsid w:val="00E11567"/>
    <w:rsid w:val="00E3310A"/>
    <w:rsid w:val="00E33B9E"/>
    <w:rsid w:val="00E33C1C"/>
    <w:rsid w:val="00E34C27"/>
    <w:rsid w:val="00E4054E"/>
    <w:rsid w:val="00E47041"/>
    <w:rsid w:val="00E77225"/>
    <w:rsid w:val="00E95973"/>
    <w:rsid w:val="00ED2437"/>
    <w:rsid w:val="00EE3803"/>
    <w:rsid w:val="00EE616F"/>
    <w:rsid w:val="00F0149B"/>
    <w:rsid w:val="00F21640"/>
    <w:rsid w:val="00F8646A"/>
    <w:rsid w:val="00F876DE"/>
    <w:rsid w:val="00FB2CC4"/>
    <w:rsid w:val="00FF1750"/>
    <w:rsid w:val="00FF655F"/>
    <w:rsid w:val="32022FA9"/>
    <w:rsid w:val="41702DEC"/>
    <w:rsid w:val="550A50EB"/>
    <w:rsid w:val="5BBD5BB7"/>
    <w:rsid w:val="669257FC"/>
    <w:rsid w:val="7270477B"/>
    <w:rsid w:val="7E1B0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3">
    <w:name w:val="heading 1"/>
    <w:basedOn w:val="1"/>
    <w:next w:val="1"/>
    <w:link w:val="28"/>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4">
    <w:name w:val="heading 2"/>
    <w:basedOn w:val="1"/>
    <w:next w:val="1"/>
    <w:link w:val="29"/>
    <w:semiHidden/>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5">
    <w:name w:val="heading 3"/>
    <w:basedOn w:val="1"/>
    <w:next w:val="1"/>
    <w:link w:val="30"/>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6">
    <w:name w:val="heading 4"/>
    <w:basedOn w:val="1"/>
    <w:next w:val="1"/>
    <w:link w:val="31"/>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7">
    <w:name w:val="heading 5"/>
    <w:basedOn w:val="1"/>
    <w:next w:val="1"/>
    <w:link w:val="32"/>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8">
    <w:name w:val="heading 6"/>
    <w:basedOn w:val="1"/>
    <w:next w:val="1"/>
    <w:link w:val="33"/>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9">
    <w:name w:val="heading 7"/>
    <w:basedOn w:val="1"/>
    <w:next w:val="1"/>
    <w:link w:val="34"/>
    <w:semiHidden/>
    <w:unhideWhenUsed/>
    <w:qFormat/>
    <w:uiPriority w:val="9"/>
    <w:pPr>
      <w:keepNext/>
      <w:keepLines/>
      <w:spacing w:before="120" w:after="0"/>
      <w:outlineLvl w:val="6"/>
    </w:pPr>
    <w:rPr>
      <w:i/>
      <w:iCs/>
    </w:rPr>
  </w:style>
  <w:style w:type="paragraph" w:styleId="10">
    <w:name w:val="heading 8"/>
    <w:basedOn w:val="1"/>
    <w:next w:val="1"/>
    <w:link w:val="35"/>
    <w:semiHidden/>
    <w:unhideWhenUsed/>
    <w:qFormat/>
    <w:uiPriority w:val="9"/>
    <w:pPr>
      <w:keepNext/>
      <w:keepLines/>
      <w:spacing w:before="120" w:after="0"/>
      <w:outlineLvl w:val="7"/>
    </w:pPr>
    <w:rPr>
      <w:b/>
      <w:bCs/>
    </w:rPr>
  </w:style>
  <w:style w:type="paragraph" w:styleId="11">
    <w:name w:val="heading 9"/>
    <w:basedOn w:val="1"/>
    <w:next w:val="1"/>
    <w:link w:val="36"/>
    <w:semiHidden/>
    <w:unhideWhenUsed/>
    <w:qFormat/>
    <w:uiPriority w:val="9"/>
    <w:pPr>
      <w:keepNext/>
      <w:keepLines/>
      <w:spacing w:before="120" w:after="0"/>
      <w:outlineLvl w:val="8"/>
    </w:pPr>
    <w:rPr>
      <w:i/>
      <w:iCs/>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8"/>
    <w:semiHidden/>
    <w:unhideWhenUsed/>
    <w:qFormat/>
    <w:uiPriority w:val="99"/>
    <w:pPr>
      <w:spacing w:after="120"/>
    </w:pPr>
  </w:style>
  <w:style w:type="paragraph" w:styleId="12">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3">
    <w:name w:val="caption"/>
    <w:basedOn w:val="1"/>
    <w:next w:val="1"/>
    <w:semiHidden/>
    <w:unhideWhenUsed/>
    <w:qFormat/>
    <w:uiPriority w:val="35"/>
    <w:rPr>
      <w:b/>
      <w:bCs/>
      <w:sz w:val="18"/>
      <w:szCs w:val="18"/>
    </w:rPr>
  </w:style>
  <w:style w:type="paragraph" w:styleId="14">
    <w:name w:val="toc 3"/>
    <w:basedOn w:val="1"/>
    <w:next w:val="1"/>
    <w:unhideWhenUsed/>
    <w:qFormat/>
    <w:uiPriority w:val="39"/>
    <w:pPr>
      <w:spacing w:after="100" w:line="259" w:lineRule="auto"/>
      <w:ind w:left="440"/>
      <w:jc w:val="left"/>
    </w:pPr>
    <w:rPr>
      <w:rFonts w:cs="Times New Roman"/>
    </w:rPr>
  </w:style>
  <w:style w:type="paragraph" w:styleId="15">
    <w:name w:val="Plain Text"/>
    <w:basedOn w:val="1"/>
    <w:link w:val="57"/>
    <w:unhideWhenUsed/>
    <w:qFormat/>
    <w:uiPriority w:val="0"/>
    <w:rPr>
      <w:rFonts w:hAnsi="Courier New" w:cs="Courier New" w:asciiTheme="minorEastAsia"/>
    </w:rPr>
  </w:style>
  <w:style w:type="paragraph" w:styleId="16">
    <w:name w:val="footer"/>
    <w:basedOn w:val="1"/>
    <w:link w:val="53"/>
    <w:unhideWhenUsed/>
    <w:qFormat/>
    <w:uiPriority w:val="99"/>
    <w:pPr>
      <w:tabs>
        <w:tab w:val="center" w:pos="4153"/>
        <w:tab w:val="right" w:pos="8306"/>
      </w:tabs>
      <w:snapToGrid w:val="0"/>
      <w:spacing w:line="240" w:lineRule="auto"/>
      <w:jc w:val="left"/>
    </w:pPr>
    <w:rPr>
      <w:sz w:val="18"/>
      <w:szCs w:val="18"/>
    </w:rPr>
  </w:style>
  <w:style w:type="paragraph" w:styleId="17">
    <w:name w:val="header"/>
    <w:basedOn w:val="1"/>
    <w:link w:val="5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8">
    <w:name w:val="toc 1"/>
    <w:basedOn w:val="1"/>
    <w:next w:val="1"/>
    <w:unhideWhenUsed/>
    <w:qFormat/>
    <w:uiPriority w:val="39"/>
    <w:pPr>
      <w:spacing w:after="100" w:line="259" w:lineRule="auto"/>
      <w:jc w:val="left"/>
    </w:pPr>
    <w:rPr>
      <w:rFonts w:cs="Times New Roman"/>
    </w:rPr>
  </w:style>
  <w:style w:type="paragraph" w:styleId="19">
    <w:name w:val="Subtitle"/>
    <w:basedOn w:val="1"/>
    <w:next w:val="1"/>
    <w:link w:val="38"/>
    <w:qFormat/>
    <w:uiPriority w:val="11"/>
    <w:pPr>
      <w:spacing w:after="240"/>
      <w:jc w:val="center"/>
    </w:pPr>
    <w:rPr>
      <w:rFonts w:asciiTheme="majorHAnsi" w:hAnsiTheme="majorHAnsi" w:eastAsiaTheme="majorEastAsia" w:cstheme="majorBidi"/>
      <w:sz w:val="24"/>
      <w:szCs w:val="24"/>
    </w:rPr>
  </w:style>
  <w:style w:type="paragraph" w:styleId="20">
    <w:name w:val="Body Text Indent 3"/>
    <w:basedOn w:val="1"/>
    <w:link w:val="55"/>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1">
    <w:name w:val="toc 2"/>
    <w:basedOn w:val="1"/>
    <w:next w:val="1"/>
    <w:unhideWhenUsed/>
    <w:qFormat/>
    <w:uiPriority w:val="39"/>
    <w:pPr>
      <w:spacing w:after="100" w:line="259" w:lineRule="auto"/>
      <w:ind w:left="220"/>
      <w:jc w:val="left"/>
    </w:pPr>
    <w:rPr>
      <w:rFonts w:cs="Times New Roman"/>
    </w:rPr>
  </w:style>
  <w:style w:type="paragraph" w:styleId="22">
    <w:name w:val="Title"/>
    <w:basedOn w:val="1"/>
    <w:next w:val="1"/>
    <w:link w:val="37"/>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25">
    <w:name w:val="Strong"/>
    <w:basedOn w:val="24"/>
    <w:qFormat/>
    <w:uiPriority w:val="22"/>
    <w:rPr>
      <w:b/>
      <w:bCs/>
      <w:color w:val="auto"/>
    </w:rPr>
  </w:style>
  <w:style w:type="character" w:styleId="26">
    <w:name w:val="Emphasis"/>
    <w:basedOn w:val="24"/>
    <w:qFormat/>
    <w:uiPriority w:val="20"/>
    <w:rPr>
      <w:i/>
      <w:iCs/>
      <w:color w:val="auto"/>
    </w:rPr>
  </w:style>
  <w:style w:type="character" w:styleId="27">
    <w:name w:val="Hyperlink"/>
    <w:basedOn w:val="24"/>
    <w:unhideWhenUsed/>
    <w:qFormat/>
    <w:uiPriority w:val="99"/>
    <w:rPr>
      <w:color w:val="F49100" w:themeColor="hyperlink"/>
      <w:u w:val="single"/>
      <w14:textFill>
        <w14:solidFill>
          <w14:schemeClr w14:val="hlink"/>
        </w14:solidFill>
      </w14:textFill>
    </w:rPr>
  </w:style>
  <w:style w:type="character" w:customStyle="1" w:styleId="28">
    <w:name w:val="标题 1 字符"/>
    <w:basedOn w:val="24"/>
    <w:link w:val="3"/>
    <w:qFormat/>
    <w:uiPriority w:val="9"/>
    <w:rPr>
      <w:rFonts w:asciiTheme="majorHAnsi" w:hAnsiTheme="majorHAnsi" w:eastAsiaTheme="majorEastAsia" w:cstheme="majorBidi"/>
      <w:b/>
      <w:bCs/>
      <w:caps/>
      <w:spacing w:val="4"/>
      <w:sz w:val="28"/>
      <w:szCs w:val="28"/>
    </w:rPr>
  </w:style>
  <w:style w:type="character" w:customStyle="1" w:styleId="29">
    <w:name w:val="标题 2 字符"/>
    <w:basedOn w:val="24"/>
    <w:link w:val="4"/>
    <w:semiHidden/>
    <w:qFormat/>
    <w:uiPriority w:val="9"/>
    <w:rPr>
      <w:rFonts w:asciiTheme="majorHAnsi" w:hAnsiTheme="majorHAnsi" w:eastAsiaTheme="majorEastAsia" w:cstheme="majorBidi"/>
      <w:b/>
      <w:bCs/>
      <w:sz w:val="28"/>
      <w:szCs w:val="28"/>
    </w:rPr>
  </w:style>
  <w:style w:type="character" w:customStyle="1" w:styleId="30">
    <w:name w:val="标题 3 字符"/>
    <w:basedOn w:val="24"/>
    <w:link w:val="5"/>
    <w:semiHidden/>
    <w:qFormat/>
    <w:uiPriority w:val="9"/>
    <w:rPr>
      <w:rFonts w:asciiTheme="majorHAnsi" w:hAnsiTheme="majorHAnsi" w:eastAsiaTheme="majorEastAsia" w:cstheme="majorBidi"/>
      <w:spacing w:val="4"/>
      <w:sz w:val="24"/>
      <w:szCs w:val="24"/>
    </w:rPr>
  </w:style>
  <w:style w:type="character" w:customStyle="1" w:styleId="31">
    <w:name w:val="标题 4 字符"/>
    <w:basedOn w:val="24"/>
    <w:link w:val="6"/>
    <w:semiHidden/>
    <w:qFormat/>
    <w:uiPriority w:val="9"/>
    <w:rPr>
      <w:rFonts w:asciiTheme="majorHAnsi" w:hAnsiTheme="majorHAnsi" w:eastAsiaTheme="majorEastAsia" w:cstheme="majorBidi"/>
      <w:i/>
      <w:iCs/>
      <w:sz w:val="24"/>
      <w:szCs w:val="24"/>
    </w:rPr>
  </w:style>
  <w:style w:type="character" w:customStyle="1" w:styleId="32">
    <w:name w:val="标题 5 字符"/>
    <w:basedOn w:val="24"/>
    <w:link w:val="7"/>
    <w:semiHidden/>
    <w:qFormat/>
    <w:uiPriority w:val="9"/>
    <w:rPr>
      <w:rFonts w:asciiTheme="majorHAnsi" w:hAnsiTheme="majorHAnsi" w:eastAsiaTheme="majorEastAsia" w:cstheme="majorBidi"/>
      <w:b/>
      <w:bCs/>
    </w:rPr>
  </w:style>
  <w:style w:type="character" w:customStyle="1" w:styleId="33">
    <w:name w:val="标题 6 字符"/>
    <w:basedOn w:val="24"/>
    <w:link w:val="8"/>
    <w:semiHidden/>
    <w:qFormat/>
    <w:uiPriority w:val="9"/>
    <w:rPr>
      <w:rFonts w:asciiTheme="majorHAnsi" w:hAnsiTheme="majorHAnsi" w:eastAsiaTheme="majorEastAsia" w:cstheme="majorBidi"/>
      <w:b/>
      <w:bCs/>
      <w:i/>
      <w:iCs/>
    </w:rPr>
  </w:style>
  <w:style w:type="character" w:customStyle="1" w:styleId="34">
    <w:name w:val="标题 7 字符"/>
    <w:basedOn w:val="24"/>
    <w:link w:val="9"/>
    <w:semiHidden/>
    <w:qFormat/>
    <w:uiPriority w:val="9"/>
    <w:rPr>
      <w:i/>
      <w:iCs/>
    </w:rPr>
  </w:style>
  <w:style w:type="character" w:customStyle="1" w:styleId="35">
    <w:name w:val="标题 8 字符"/>
    <w:basedOn w:val="24"/>
    <w:link w:val="10"/>
    <w:semiHidden/>
    <w:qFormat/>
    <w:uiPriority w:val="9"/>
    <w:rPr>
      <w:b/>
      <w:bCs/>
    </w:rPr>
  </w:style>
  <w:style w:type="character" w:customStyle="1" w:styleId="36">
    <w:name w:val="标题 9 字符"/>
    <w:basedOn w:val="24"/>
    <w:link w:val="11"/>
    <w:semiHidden/>
    <w:qFormat/>
    <w:uiPriority w:val="9"/>
    <w:rPr>
      <w:i/>
      <w:iCs/>
    </w:rPr>
  </w:style>
  <w:style w:type="character" w:customStyle="1" w:styleId="37">
    <w:name w:val="标题 字符"/>
    <w:basedOn w:val="24"/>
    <w:link w:val="22"/>
    <w:qFormat/>
    <w:uiPriority w:val="10"/>
    <w:rPr>
      <w:rFonts w:asciiTheme="majorHAnsi" w:hAnsiTheme="majorHAnsi" w:eastAsiaTheme="majorEastAsia" w:cstheme="majorBidi"/>
      <w:b/>
      <w:bCs/>
      <w:spacing w:val="-7"/>
      <w:sz w:val="48"/>
      <w:szCs w:val="48"/>
    </w:rPr>
  </w:style>
  <w:style w:type="character" w:customStyle="1" w:styleId="38">
    <w:name w:val="副标题 字符"/>
    <w:basedOn w:val="24"/>
    <w:link w:val="19"/>
    <w:qFormat/>
    <w:uiPriority w:val="11"/>
    <w:rPr>
      <w:rFonts w:asciiTheme="majorHAnsi" w:hAnsiTheme="majorHAnsi" w:eastAsiaTheme="majorEastAsia" w:cstheme="majorBidi"/>
      <w:sz w:val="24"/>
      <w:szCs w:val="24"/>
    </w:rPr>
  </w:style>
  <w:style w:type="paragraph" w:styleId="39">
    <w:name w:val="No Spacing"/>
    <w:link w:val="50"/>
    <w:qFormat/>
    <w:uiPriority w:val="1"/>
    <w:pPr>
      <w:spacing w:after="0" w:line="240" w:lineRule="auto"/>
      <w:jc w:val="both"/>
    </w:pPr>
    <w:rPr>
      <w:rFonts w:asciiTheme="minorHAnsi" w:hAnsiTheme="minorHAnsi" w:eastAsiaTheme="minorEastAsia" w:cstheme="minorBidi"/>
      <w:sz w:val="22"/>
      <w:szCs w:val="22"/>
      <w:lang w:val="en-US" w:eastAsia="zh-CN" w:bidi="ar-SA"/>
    </w:rPr>
  </w:style>
  <w:style w:type="paragraph" w:styleId="40">
    <w:name w:val="Quote"/>
    <w:basedOn w:val="1"/>
    <w:next w:val="1"/>
    <w:link w:val="41"/>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1">
    <w:name w:val="引用 字符"/>
    <w:basedOn w:val="24"/>
    <w:link w:val="40"/>
    <w:qFormat/>
    <w:uiPriority w:val="29"/>
    <w:rPr>
      <w:rFonts w:asciiTheme="majorHAnsi" w:hAnsiTheme="majorHAnsi" w:eastAsiaTheme="majorEastAsia" w:cstheme="majorBidi"/>
      <w:i/>
      <w:iCs/>
      <w:sz w:val="24"/>
      <w:szCs w:val="24"/>
    </w:rPr>
  </w:style>
  <w:style w:type="paragraph" w:styleId="42">
    <w:name w:val="Intense Quote"/>
    <w:basedOn w:val="1"/>
    <w:next w:val="1"/>
    <w:link w:val="43"/>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3">
    <w:name w:val="明显引用 字符"/>
    <w:basedOn w:val="24"/>
    <w:link w:val="42"/>
    <w:qFormat/>
    <w:uiPriority w:val="30"/>
    <w:rPr>
      <w:rFonts w:asciiTheme="majorHAnsi" w:hAnsiTheme="majorHAnsi" w:eastAsiaTheme="majorEastAsia" w:cstheme="majorBidi"/>
      <w:sz w:val="26"/>
      <w:szCs w:val="26"/>
    </w:rPr>
  </w:style>
  <w:style w:type="character" w:customStyle="1" w:styleId="44">
    <w:name w:val="Subtle Emphasis"/>
    <w:basedOn w:val="24"/>
    <w:qFormat/>
    <w:uiPriority w:val="19"/>
    <w:rPr>
      <w:i/>
      <w:iCs/>
      <w:color w:val="auto"/>
    </w:rPr>
  </w:style>
  <w:style w:type="character" w:customStyle="1" w:styleId="45">
    <w:name w:val="Intense Emphasis"/>
    <w:basedOn w:val="24"/>
    <w:qFormat/>
    <w:uiPriority w:val="21"/>
    <w:rPr>
      <w:b/>
      <w:bCs/>
      <w:i/>
      <w:iCs/>
      <w:color w:val="auto"/>
    </w:rPr>
  </w:style>
  <w:style w:type="character" w:customStyle="1" w:styleId="46">
    <w:name w:val="Subtle Reference"/>
    <w:basedOn w:val="24"/>
    <w:qFormat/>
    <w:uiPriority w:val="31"/>
    <w:rPr>
      <w:smallCaps/>
      <w:color w:val="auto"/>
      <w:u w:val="single" w:color="7E7E7E" w:themeColor="text1" w:themeTint="80"/>
    </w:rPr>
  </w:style>
  <w:style w:type="character" w:customStyle="1" w:styleId="47">
    <w:name w:val="Intense Reference"/>
    <w:basedOn w:val="24"/>
    <w:qFormat/>
    <w:uiPriority w:val="32"/>
    <w:rPr>
      <w:b/>
      <w:bCs/>
      <w:smallCaps/>
      <w:color w:val="auto"/>
      <w:u w:val="single"/>
    </w:rPr>
  </w:style>
  <w:style w:type="character" w:customStyle="1" w:styleId="48">
    <w:name w:val="Book Title"/>
    <w:basedOn w:val="24"/>
    <w:qFormat/>
    <w:uiPriority w:val="33"/>
    <w:rPr>
      <w:b/>
      <w:bCs/>
      <w:smallCaps/>
      <w:color w:val="auto"/>
    </w:rPr>
  </w:style>
  <w:style w:type="paragraph" w:customStyle="1" w:styleId="49">
    <w:name w:val="TOC Heading"/>
    <w:basedOn w:val="3"/>
    <w:next w:val="1"/>
    <w:unhideWhenUsed/>
    <w:qFormat/>
    <w:uiPriority w:val="39"/>
    <w:pPr>
      <w:outlineLvl w:val="9"/>
    </w:pPr>
  </w:style>
  <w:style w:type="character" w:customStyle="1" w:styleId="50">
    <w:name w:val="无间隔 字符"/>
    <w:basedOn w:val="24"/>
    <w:link w:val="39"/>
    <w:qFormat/>
    <w:uiPriority w:val="1"/>
  </w:style>
  <w:style w:type="paragraph" w:customStyle="1" w:styleId="51">
    <w:name w:val="Default"/>
    <w:qFormat/>
    <w:uiPriority w:val="0"/>
    <w:pPr>
      <w:widowControl w:val="0"/>
      <w:autoSpaceDE w:val="0"/>
      <w:autoSpaceDN w:val="0"/>
      <w:adjustRightInd w:val="0"/>
      <w:spacing w:after="0" w:line="240" w:lineRule="auto"/>
      <w:jc w:val="left"/>
    </w:pPr>
    <w:rPr>
      <w:rFonts w:ascii="宋体" w:hAnsi="Times New Roman" w:eastAsia="宋体" w:cs="Times New Roman"/>
      <w:color w:val="000000"/>
      <w:sz w:val="24"/>
      <w:szCs w:val="24"/>
      <w:lang w:val="en-US" w:eastAsia="zh-CN" w:bidi="ar-SA"/>
    </w:rPr>
  </w:style>
  <w:style w:type="character" w:customStyle="1" w:styleId="52">
    <w:name w:val="页眉 字符"/>
    <w:basedOn w:val="24"/>
    <w:link w:val="17"/>
    <w:qFormat/>
    <w:uiPriority w:val="99"/>
    <w:rPr>
      <w:sz w:val="18"/>
      <w:szCs w:val="18"/>
    </w:rPr>
  </w:style>
  <w:style w:type="character" w:customStyle="1" w:styleId="53">
    <w:name w:val="页脚 字符"/>
    <w:basedOn w:val="24"/>
    <w:link w:val="16"/>
    <w:qFormat/>
    <w:uiPriority w:val="99"/>
    <w:rPr>
      <w:sz w:val="18"/>
      <w:szCs w:val="18"/>
    </w:rPr>
  </w:style>
  <w:style w:type="paragraph" w:styleId="54">
    <w:name w:val="List Paragraph"/>
    <w:basedOn w:val="1"/>
    <w:qFormat/>
    <w:uiPriority w:val="34"/>
    <w:pPr>
      <w:ind w:firstLine="420" w:firstLineChars="200"/>
    </w:pPr>
  </w:style>
  <w:style w:type="character" w:customStyle="1" w:styleId="55">
    <w:name w:val="正文文本缩进 3 字符"/>
    <w:basedOn w:val="24"/>
    <w:link w:val="20"/>
    <w:qFormat/>
    <w:uiPriority w:val="0"/>
    <w:rPr>
      <w:rFonts w:ascii="Times New Roman" w:hAnsi="Times New Roman" w:eastAsia="宋体" w:cs="Times New Roman"/>
      <w:kern w:val="2"/>
      <w:sz w:val="16"/>
      <w:szCs w:val="16"/>
    </w:rPr>
  </w:style>
  <w:style w:type="paragraph" w:customStyle="1" w:styleId="56">
    <w:name w:val="样式3"/>
    <w:basedOn w:val="15"/>
    <w:qFormat/>
    <w:uiPriority w:val="0"/>
    <w:pPr>
      <w:widowControl w:val="0"/>
      <w:spacing w:after="0" w:line="0" w:lineRule="atLeast"/>
      <w:outlineLvl w:val="0"/>
    </w:pPr>
    <w:rPr>
      <w:rFonts w:ascii="宋体" w:eastAsia="宋体" w:cs="Times New Roman"/>
      <w:kern w:val="2"/>
      <w:sz w:val="28"/>
      <w:szCs w:val="20"/>
    </w:rPr>
  </w:style>
  <w:style w:type="character" w:customStyle="1" w:styleId="57">
    <w:name w:val="纯文本 字符"/>
    <w:basedOn w:val="24"/>
    <w:link w:val="15"/>
    <w:semiHidden/>
    <w:qFormat/>
    <w:uiPriority w:val="99"/>
    <w:rPr>
      <w:rFonts w:hAnsi="Courier New" w:cs="Courier New" w:asciiTheme="minorEastAsia"/>
    </w:rPr>
  </w:style>
  <w:style w:type="character" w:customStyle="1" w:styleId="58">
    <w:name w:val="正文文本 字符"/>
    <w:basedOn w:val="24"/>
    <w:link w:val="2"/>
    <w:semiHidden/>
    <w:qFormat/>
    <w:uiPriority w:val="99"/>
  </w:style>
  <w:style w:type="character" w:customStyle="1" w:styleId="59">
    <w:name w:val="纯文本 Char"/>
    <w:qFormat/>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B852FA-19FA-45F0-897B-40266A55E046}">
  <ds:schemaRefs/>
</ds:datastoreItem>
</file>

<file path=docProps/app.xml><?xml version="1.0" encoding="utf-8"?>
<Properties xmlns="http://schemas.openxmlformats.org/officeDocument/2006/extended-properties" xmlns:vt="http://schemas.openxmlformats.org/officeDocument/2006/docPropsVTypes">
  <Template>Normal</Template>
  <Pages>8</Pages>
  <Words>474</Words>
  <Characters>2706</Characters>
  <Lines>22</Lines>
  <Paragraphs>6</Paragraphs>
  <TotalTime>11</TotalTime>
  <ScaleCrop>false</ScaleCrop>
  <LinksUpToDate>false</LinksUpToDate>
  <CharactersWithSpaces>3174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2020-04-22T10:27:00Z</dcterms:created>
  <dc:creator>树亮 门</dc:creator>
  <cp:lastModifiedBy>Administrator</cp:lastModifiedBy>
  <dcterms:modified xsi:type="dcterms:W3CDTF">2024-11-27T01:45:28Z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